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3" w:rsidRDefault="00766B03">
      <w:pPr>
        <w:spacing w:after="0" w:line="240" w:lineRule="auto"/>
        <w:ind w:left="2552"/>
        <w:rPr>
          <w:rFonts w:ascii="Times New Roman" w:eastAsia="Times New Roman" w:hAnsi="Times New Roman" w:cs="Times New Roman"/>
        </w:rPr>
      </w:pPr>
      <w:r>
        <w:object w:dxaOrig="2119" w:dyaOrig="1173">
          <v:rect id="rectole0000000000" o:spid="_x0000_i1025" style="width:105.75pt;height:58.5pt" o:ole="" o:preferrelative="t" stroked="f">
            <v:imagedata r:id="rId5" o:title=""/>
          </v:rect>
          <o:OLEObject Type="Embed" ProgID="StaticMetafile" ShapeID="rectole0000000000" DrawAspect="Content" ObjectID="_1634622748" r:id="rId6"/>
        </w:object>
      </w:r>
    </w:p>
    <w:p w:rsidR="00766B03" w:rsidRDefault="00766B03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</w:rPr>
      </w:pPr>
    </w:p>
    <w:p w:rsidR="00766B03" w:rsidRDefault="00CF019C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ΕΛΛΗΝΙΚΗ ΔΗΜΟΚΡΑΤΙΑ</w:t>
      </w:r>
    </w:p>
    <w:p w:rsidR="00766B03" w:rsidRDefault="00CF019C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ΥΠΟΥΡΓΕΙΟ  ΠΑΙΔΕΙΑΣ ΚΑΙ ΘΡΗΣΚΕΥΜΑΤΩΝ</w:t>
      </w:r>
    </w:p>
    <w:p w:rsidR="00766B03" w:rsidRDefault="00CF019C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ΠΕΡΙΦΕΡΕΙΑΚΗ Δ/ΝΣΗ Π/ΘΜΙΑΣ &amp; Δ/ΘΜΙΑΣ ΕΚΠ/ΣΗΣ ΚΡΗΤΗΣ</w:t>
      </w:r>
    </w:p>
    <w:p w:rsidR="00766B03" w:rsidRDefault="00CF019C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Δ/ΝΣΗ Δ/ΘΜΙΑΣ ΕΚΠ/ΣΗΣ Ν. ΗΡΑΚΛΕΙΟΥ</w:t>
      </w:r>
    </w:p>
    <w:p w:rsidR="00766B03" w:rsidRDefault="00CF019C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Γ/ΣΙΟ ΘΡΑΨΑΝΟΥ</w:t>
      </w:r>
    </w:p>
    <w:p w:rsidR="00766B03" w:rsidRDefault="00766B03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</w:rPr>
      </w:pPr>
    </w:p>
    <w:p w:rsidR="00766B03" w:rsidRDefault="00CF019C" w:rsidP="008C0EEC">
      <w:pPr>
        <w:tabs>
          <w:tab w:val="left" w:leader="dot" w:pos="10348"/>
        </w:tabs>
        <w:spacing w:after="0" w:line="240" w:lineRule="auto"/>
        <w:ind w:left="142" w:right="3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ΘΡΑΨΑΝΟ</w:t>
      </w:r>
      <w:r>
        <w:rPr>
          <w:rFonts w:ascii="Times New Roman" w:eastAsia="Times New Roman" w:hAnsi="Times New Roman" w:cs="Times New Roman"/>
          <w:sz w:val="24"/>
        </w:rPr>
        <w:t xml:space="preserve">  :  07/11/2019</w:t>
      </w:r>
    </w:p>
    <w:p w:rsidR="00766B03" w:rsidRDefault="00CF019C" w:rsidP="008C0EEC">
      <w:pPr>
        <w:tabs>
          <w:tab w:val="left" w:leader="dot" w:pos="10348"/>
        </w:tabs>
        <w:spacing w:after="0" w:line="240" w:lineRule="auto"/>
        <w:ind w:left="142" w:right="3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  <w:r w:rsidR="008C0E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 113</w:t>
      </w:r>
    </w:p>
    <w:p w:rsidR="00766B03" w:rsidRDefault="00766B03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</w:rPr>
      </w:pPr>
    </w:p>
    <w:p w:rsidR="00766B03" w:rsidRDefault="00766B03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</w:rPr>
      </w:pPr>
    </w:p>
    <w:p w:rsidR="00766B03" w:rsidRDefault="00766B03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</w:rPr>
      </w:pPr>
    </w:p>
    <w:p w:rsidR="00766B03" w:rsidRDefault="00CF019C">
      <w:pPr>
        <w:tabs>
          <w:tab w:val="left" w:leader="dot" w:pos="10348"/>
        </w:tabs>
        <w:spacing w:after="0" w:line="240" w:lineRule="auto"/>
        <w:ind w:left="142" w:right="31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ΠΡΟΣ :Δ/ΝΣΗ Δ/ΘΜΙΑΣ ΕΚΠ/ΣΗΣ ΗΡΑΚΛΕΙΟΥ</w:t>
      </w:r>
    </w:p>
    <w:p w:rsidR="00766B03" w:rsidRDefault="00766B03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</w:rPr>
      </w:pPr>
    </w:p>
    <w:p w:rsidR="00766B03" w:rsidRDefault="00CF019C" w:rsidP="008C0EEC">
      <w:pPr>
        <w:tabs>
          <w:tab w:val="left" w:leader="dot" w:pos="10348"/>
        </w:tabs>
        <w:spacing w:after="0" w:line="240" w:lineRule="auto"/>
        <w:ind w:left="851" w:right="-52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ΠΡΟΣ: </w:t>
      </w:r>
      <w:r>
        <w:rPr>
          <w:rFonts w:ascii="Times New Roman" w:eastAsia="Times New Roman" w:hAnsi="Times New Roman" w:cs="Times New Roman"/>
          <w:sz w:val="24"/>
        </w:rPr>
        <w:t>ΔΙΕΥΘΥΝΣΗ  Β/ΘΜΙΑΣ  Ν. ΗΡΑΚΛΕΙΟΥ</w:t>
      </w:r>
    </w:p>
    <w:p w:rsidR="00766B03" w:rsidRDefault="00CF019C">
      <w:pPr>
        <w:tabs>
          <w:tab w:val="left" w:leader="dot" w:pos="10348"/>
        </w:tabs>
        <w:spacing w:after="0" w:line="240" w:lineRule="auto"/>
        <w:ind w:left="851" w:right="-52" w:hanging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766B03" w:rsidRDefault="00CF019C">
      <w:pPr>
        <w:tabs>
          <w:tab w:val="left" w:leader="dot" w:pos="10348"/>
        </w:tabs>
        <w:spacing w:after="0" w:line="240" w:lineRule="auto"/>
        <w:ind w:left="142" w:right="3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4A0"/>
      </w:tblPr>
      <w:tblGrid>
        <w:gridCol w:w="1958"/>
        <w:gridCol w:w="3537"/>
      </w:tblGrid>
      <w:tr w:rsidR="00766B0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Δ/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νση</w:t>
            </w:r>
            <w:proofErr w:type="spellEnd"/>
          </w:p>
        </w:tc>
        <w:tc>
          <w:tcPr>
            <w:tcW w:w="3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: ΘΡΑΨΑΝΟ</w:t>
            </w:r>
          </w:p>
        </w:tc>
      </w:tr>
      <w:tr w:rsidR="00766B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Ταχ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Κωδ.</w:t>
            </w:r>
          </w:p>
        </w:tc>
        <w:tc>
          <w:tcPr>
            <w:tcW w:w="3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: 7006</w:t>
            </w:r>
          </w:p>
        </w:tc>
      </w:tr>
      <w:tr w:rsidR="00766B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Πληροφορίες</w:t>
            </w:r>
          </w:p>
        </w:tc>
        <w:tc>
          <w:tcPr>
            <w:tcW w:w="3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: Κωστάκη Μαρία</w:t>
            </w:r>
          </w:p>
        </w:tc>
      </w:tr>
      <w:tr w:rsidR="00766B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Τηλέφωνο</w:t>
            </w:r>
          </w:p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FAX</w:t>
            </w:r>
          </w:p>
        </w:tc>
        <w:tc>
          <w:tcPr>
            <w:tcW w:w="3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 2891041322</w:t>
            </w:r>
          </w:p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: 2891041322</w:t>
            </w:r>
          </w:p>
        </w:tc>
      </w:tr>
      <w:tr w:rsidR="00766B0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35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B03" w:rsidRDefault="00CF019C">
            <w:pPr>
              <w:tabs>
                <w:tab w:val="left" w:leader="dot" w:pos="10348"/>
              </w:tabs>
              <w:spacing w:after="0" w:line="240" w:lineRule="auto"/>
              <w:ind w:right="311"/>
            </w:pPr>
            <w:r>
              <w:rPr>
                <w:rFonts w:ascii="Times New Roman" w:eastAsia="Times New Roman" w:hAnsi="Times New Roman" w:cs="Times New Roman"/>
              </w:rPr>
              <w:t>: mail@gym-thraps.ira.sch.gr</w:t>
            </w:r>
          </w:p>
        </w:tc>
      </w:tr>
    </w:tbl>
    <w:p w:rsidR="00766B03" w:rsidRDefault="00766B03">
      <w:pPr>
        <w:tabs>
          <w:tab w:val="left" w:leader="dot" w:pos="10348"/>
        </w:tabs>
        <w:spacing w:after="0" w:line="240" w:lineRule="auto"/>
        <w:ind w:left="142" w:right="311"/>
        <w:rPr>
          <w:rFonts w:ascii="Times New Roman" w:eastAsia="Times New Roman" w:hAnsi="Times New Roman" w:cs="Times New Roman"/>
          <w:b/>
          <w:sz w:val="24"/>
        </w:rPr>
      </w:pPr>
    </w:p>
    <w:p w:rsidR="00766B03" w:rsidRDefault="00CF01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ΘΕΜΑ: Πρόσκληση εκδήλωσης ενδιαφέροντος για την οργάνωση διδακτικής επίσκεψης μαθητών του Γυμνασίου </w:t>
      </w:r>
      <w:proofErr w:type="spellStart"/>
      <w:r>
        <w:rPr>
          <w:rFonts w:ascii="Times New Roman" w:eastAsia="Times New Roman" w:hAnsi="Times New Roman" w:cs="Times New Roman"/>
          <w:b/>
        </w:rPr>
        <w:t>Θραψανού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στη Βιομηχανική Περιοχή Ηρακλείου (Αθλητικό Κέντρο Δύο </w:t>
      </w:r>
      <w:proofErr w:type="spellStart"/>
      <w:r>
        <w:rPr>
          <w:rFonts w:ascii="Times New Roman" w:eastAsia="Times New Roman" w:hAnsi="Times New Roman" w:cs="Times New Roman"/>
          <w:b/>
        </w:rPr>
        <w:t>Αοράκια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766B03" w:rsidRDefault="00766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B03" w:rsidRDefault="00CF01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Η Διευθύντρια του Γ/</w:t>
      </w:r>
      <w:proofErr w:type="spellStart"/>
      <w:r>
        <w:rPr>
          <w:rFonts w:ascii="Times New Roman" w:eastAsia="Times New Roman" w:hAnsi="Times New Roman" w:cs="Times New Roman"/>
        </w:rPr>
        <w:t>σίου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Θραψανού</w:t>
      </w:r>
      <w:proofErr w:type="spellEnd"/>
      <w:r>
        <w:rPr>
          <w:rFonts w:ascii="Times New Roman" w:eastAsia="Times New Roman" w:hAnsi="Times New Roman" w:cs="Times New Roman"/>
        </w:rPr>
        <w:t xml:space="preserve"> προκηρύσσει την εκδήλωση ενδιαφέροντος από τα Ταξιδιωτικά Γραφεία για την πραγματοποίηση διδακτικής επίσκεψης στο Ηράκλειο,  στο πλαίσιο του μαθήματος της Φυσικής Αγωγής του αναλυτικού προγράμματος μαθητών  της Α΄, Β΄ και </w:t>
      </w:r>
      <w:r>
        <w:rPr>
          <w:rFonts w:ascii="Times New Roman" w:eastAsia="Times New Roman" w:hAnsi="Times New Roman" w:cs="Times New Roman"/>
        </w:rPr>
        <w:t>Γ΄ τάξης Γυμνασίου.</w:t>
      </w:r>
    </w:p>
    <w:p w:rsidR="00766B03" w:rsidRDefault="00CF01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Το πρόγραμμα έχει ως εξής :</w:t>
      </w:r>
    </w:p>
    <w:p w:rsidR="00766B03" w:rsidRDefault="00766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6B03" w:rsidRDefault="00CF019C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Παρασκευή 22/11/2019 αναχώρηση από το Γυμνάσιο </w:t>
      </w:r>
      <w:proofErr w:type="spellStart"/>
      <w:r>
        <w:rPr>
          <w:rFonts w:ascii="Times New Roman" w:eastAsia="Times New Roman" w:hAnsi="Times New Roman" w:cs="Times New Roman"/>
        </w:rPr>
        <w:t>Θραψανού</w:t>
      </w:r>
      <w:proofErr w:type="spellEnd"/>
      <w:r>
        <w:rPr>
          <w:rFonts w:ascii="Times New Roman" w:eastAsia="Times New Roman" w:hAnsi="Times New Roman" w:cs="Times New Roman"/>
        </w:rPr>
        <w:t xml:space="preserve"> στις 08:00</w:t>
      </w:r>
    </w:p>
    <w:p w:rsidR="00766B03" w:rsidRDefault="00CF019C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Άφιξη στο Αθλητικό Κέντρο Δύο </w:t>
      </w:r>
      <w:proofErr w:type="spellStart"/>
      <w:r>
        <w:rPr>
          <w:rFonts w:ascii="Times New Roman" w:eastAsia="Times New Roman" w:hAnsi="Times New Roman" w:cs="Times New Roman"/>
        </w:rPr>
        <w:t>Αοράκια</w:t>
      </w:r>
      <w:proofErr w:type="spellEnd"/>
      <w:r>
        <w:rPr>
          <w:rFonts w:ascii="Times New Roman" w:eastAsia="Times New Roman" w:hAnsi="Times New Roman" w:cs="Times New Roman"/>
        </w:rPr>
        <w:t xml:space="preserve"> (Βιομηχανική Περιοχή Ηρακλείου)</w:t>
      </w:r>
    </w:p>
    <w:p w:rsidR="00766B03" w:rsidRDefault="00CF019C">
      <w:pPr>
        <w:numPr>
          <w:ilvl w:val="0"/>
          <w:numId w:val="1"/>
        </w:numPr>
        <w:ind w:left="108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Αναχώρηση από το Αθλητικό Κέντρο στις 14:15</w:t>
      </w:r>
    </w:p>
    <w:p w:rsidR="00766B03" w:rsidRPr="008C0EEC" w:rsidRDefault="008C0EEC">
      <w:pPr>
        <w:ind w:firstLine="720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Συμμετέχοντες μαθητές: 4</w:t>
      </w:r>
      <w:r>
        <w:rPr>
          <w:rFonts w:ascii="Times New Roman" w:eastAsia="Times New Roman" w:hAnsi="Times New Roman" w:cs="Times New Roman"/>
          <w:b/>
          <w:lang w:val="en-US"/>
        </w:rPr>
        <w:t>0</w:t>
      </w:r>
    </w:p>
    <w:p w:rsidR="00766B03" w:rsidRDefault="00CF019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Συνοδοί καθηγητές: 3</w:t>
      </w:r>
    </w:p>
    <w:p w:rsidR="00766B03" w:rsidRDefault="00766B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B03" w:rsidRDefault="00CF01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Η προσφορά θα πρέπει να περιέχει και να εξασφαλίζει:</w:t>
      </w:r>
    </w:p>
    <w:p w:rsidR="00766B03" w:rsidRDefault="00CF019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Το λεωφορείο θα πρέπει να διαθέτουν όλες τις προβλεπόμενες από τη κείμενη νομοθεσία προδιαγραφές (να είναι ελεγμένα από ΚΤΕΟ, έγγραφα καταλληλότητας οχήματος, επαγγελματική άδεια οδ</w:t>
      </w:r>
      <w:r>
        <w:rPr>
          <w:rFonts w:ascii="Times New Roman" w:eastAsia="Times New Roman" w:hAnsi="Times New Roman" w:cs="Times New Roman"/>
        </w:rPr>
        <w:t xml:space="preserve">ήγησης, κλιματισμό) καθώς και </w:t>
      </w:r>
      <w:proofErr w:type="spellStart"/>
      <w:r>
        <w:rPr>
          <w:rFonts w:ascii="Times New Roman" w:eastAsia="Times New Roman" w:hAnsi="Times New Roman" w:cs="Times New Roman"/>
        </w:rPr>
        <w:t>ό</w:t>
      </w:r>
      <w:r w:rsidR="008C0EEC" w:rsidRPr="008C0EE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τι</w:t>
      </w:r>
      <w:proofErr w:type="spellEnd"/>
      <w:r>
        <w:rPr>
          <w:rFonts w:ascii="Times New Roman" w:eastAsia="Times New Roman" w:hAnsi="Times New Roman" w:cs="Times New Roman"/>
        </w:rPr>
        <w:t xml:space="preserve"> άλλο είναι απαραίτητο για την ασφαλή μετακίνηση των μαθητών.</w:t>
      </w:r>
    </w:p>
    <w:p w:rsidR="00766B03" w:rsidRDefault="00CF019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Ασφάλιση ευθύνης διοργανωτή, όπως ορίζει η κείμενη νομοθεσία καθώς και πρόσθετη ασφάλιση για περίπτωση ατυχήματος ή ασθένειας μαθητή ή συνοδού.</w:t>
      </w:r>
    </w:p>
    <w:p w:rsidR="00766B03" w:rsidRDefault="00CF019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Την αντιμετώπιση </w:t>
      </w:r>
      <w:r>
        <w:rPr>
          <w:rFonts w:ascii="Times New Roman" w:eastAsia="Times New Roman" w:hAnsi="Times New Roman" w:cs="Times New Roman"/>
        </w:rPr>
        <w:t>της περίπτωσης μη πραγματοποίησης της εκδρομής λόγω ανωτέρας βίας (καιρικές συνθήκες, εκλογές κ.α.)</w:t>
      </w:r>
    </w:p>
    <w:p w:rsidR="00766B03" w:rsidRDefault="00766B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66B03" w:rsidRDefault="00CF01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Για τις παραπάνω υπηρεσίες ζητείται η τελική συνολική τιμή (με ΦΠΑ) της εκδρομής.</w:t>
      </w:r>
    </w:p>
    <w:p w:rsidR="00766B03" w:rsidRDefault="00766B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66B03" w:rsidRDefault="00CF01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Οι προσφορές των ενδιαφερομένων να κατατεθούν </w:t>
      </w:r>
      <w:r>
        <w:rPr>
          <w:rFonts w:ascii="Times New Roman" w:eastAsia="Times New Roman" w:hAnsi="Times New Roman" w:cs="Times New Roman"/>
          <w:b/>
        </w:rPr>
        <w:t>σε κλειστό φάκελο</w:t>
      </w:r>
      <w:r>
        <w:rPr>
          <w:rFonts w:ascii="Times New Roman" w:eastAsia="Times New Roman" w:hAnsi="Times New Roman" w:cs="Times New Roman"/>
        </w:rPr>
        <w:t xml:space="preserve"> στο Γραφ</w:t>
      </w:r>
      <w:r>
        <w:rPr>
          <w:rFonts w:ascii="Times New Roman" w:eastAsia="Times New Roman" w:hAnsi="Times New Roman" w:cs="Times New Roman"/>
        </w:rPr>
        <w:t>είο της  Δ/</w:t>
      </w:r>
      <w:proofErr w:type="spellStart"/>
      <w:r>
        <w:rPr>
          <w:rFonts w:ascii="Times New Roman" w:eastAsia="Times New Roman" w:hAnsi="Times New Roman" w:cs="Times New Roman"/>
        </w:rPr>
        <w:t>ντριας</w:t>
      </w:r>
      <w:proofErr w:type="spellEnd"/>
      <w:r>
        <w:rPr>
          <w:rFonts w:ascii="Times New Roman" w:eastAsia="Times New Roman" w:hAnsi="Times New Roman" w:cs="Times New Roman"/>
        </w:rPr>
        <w:t xml:space="preserve"> του Γ/</w:t>
      </w:r>
      <w:proofErr w:type="spellStart"/>
      <w:r>
        <w:rPr>
          <w:rFonts w:ascii="Times New Roman" w:eastAsia="Times New Roman" w:hAnsi="Times New Roman" w:cs="Times New Roman"/>
        </w:rPr>
        <w:t>σίου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Θραψανού</w:t>
      </w:r>
      <w:proofErr w:type="spellEnd"/>
      <w:r>
        <w:rPr>
          <w:rFonts w:ascii="Times New Roman" w:eastAsia="Times New Roman" w:hAnsi="Times New Roman" w:cs="Times New Roman"/>
        </w:rPr>
        <w:t xml:space="preserve"> μέχρι την ημέρα </w:t>
      </w:r>
      <w:r w:rsidR="008C0EEC">
        <w:rPr>
          <w:rFonts w:ascii="Times New Roman" w:eastAsia="Times New Roman" w:hAnsi="Times New Roman" w:cs="Times New Roman"/>
        </w:rPr>
        <w:t>Τετάρτη, 13</w:t>
      </w:r>
      <w:r>
        <w:rPr>
          <w:rFonts w:ascii="Times New Roman" w:eastAsia="Times New Roman" w:hAnsi="Times New Roman" w:cs="Times New Roman"/>
        </w:rPr>
        <w:t>/11/2019. Οι προσφορές θα ανοιχτούν από την αρμόδια επιτροπή αμέσως μετά στο γραφείο της Δ/</w:t>
      </w:r>
      <w:proofErr w:type="spellStart"/>
      <w:r>
        <w:rPr>
          <w:rFonts w:ascii="Times New Roman" w:eastAsia="Times New Roman" w:hAnsi="Times New Roman" w:cs="Times New Roman"/>
        </w:rPr>
        <w:t>ντριας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66B03" w:rsidRDefault="00CF019C">
      <w:pPr>
        <w:tabs>
          <w:tab w:val="center" w:pos="66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66B03" w:rsidRDefault="00766B03">
      <w:pPr>
        <w:tabs>
          <w:tab w:val="center" w:pos="66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66B03" w:rsidRDefault="00CF019C">
      <w:pPr>
        <w:tabs>
          <w:tab w:val="center" w:pos="66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Η Δ/</w:t>
      </w:r>
      <w:proofErr w:type="spellStart"/>
      <w:r>
        <w:rPr>
          <w:rFonts w:ascii="Times New Roman" w:eastAsia="Times New Roman" w:hAnsi="Times New Roman" w:cs="Times New Roman"/>
        </w:rPr>
        <w:t>ντρια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ΚΩΣΤΑΚΗ ΜΑΡΙΑ </w:t>
      </w:r>
    </w:p>
    <w:sectPr w:rsidR="00766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31F"/>
    <w:multiLevelType w:val="multilevel"/>
    <w:tmpl w:val="10340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CA6DAB"/>
    <w:multiLevelType w:val="multilevel"/>
    <w:tmpl w:val="35684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6B03"/>
    <w:rsid w:val="00766B03"/>
    <w:rsid w:val="008C0EEC"/>
    <w:rsid w:val="00CF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2019-11-07T07:05:00Z</cp:lastPrinted>
  <dcterms:created xsi:type="dcterms:W3CDTF">2019-11-07T07:06:00Z</dcterms:created>
  <dcterms:modified xsi:type="dcterms:W3CDTF">2019-11-07T07:06:00Z</dcterms:modified>
</cp:coreProperties>
</file>