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F3749E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636E34"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 xml:space="preserve"> Ηράκλειο,</w:t>
      </w:r>
      <w:r w:rsidR="00D96BA3" w:rsidRPr="0020481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="00EE327B">
        <w:rPr>
          <w:rFonts w:ascii="Arial" w:hAnsi="Arial"/>
          <w:sz w:val="22"/>
          <w:szCs w:val="22"/>
        </w:rPr>
        <w:t>27</w:t>
      </w:r>
      <w:r w:rsidR="003A6FAB">
        <w:rPr>
          <w:rFonts w:ascii="Arial" w:hAnsi="Arial"/>
          <w:sz w:val="22"/>
          <w:szCs w:val="22"/>
        </w:rPr>
        <w:t>/</w:t>
      </w:r>
      <w:r w:rsidR="003A6FAB" w:rsidRPr="00944A79">
        <w:rPr>
          <w:rFonts w:ascii="Arial" w:hAnsi="Arial"/>
          <w:sz w:val="22"/>
          <w:szCs w:val="22"/>
        </w:rPr>
        <w:t xml:space="preserve"> </w:t>
      </w:r>
      <w:r w:rsidR="00EE327B">
        <w:rPr>
          <w:rFonts w:ascii="Arial" w:hAnsi="Arial"/>
          <w:sz w:val="22"/>
          <w:szCs w:val="22"/>
        </w:rPr>
        <w:t>2</w:t>
      </w:r>
      <w:r w:rsidR="00BF20DF" w:rsidRPr="003A6FAB">
        <w:rPr>
          <w:rFonts w:ascii="Arial" w:hAnsi="Arial"/>
          <w:sz w:val="22"/>
          <w:szCs w:val="22"/>
        </w:rPr>
        <w:t>/</w:t>
      </w:r>
      <w:r w:rsidR="00EE327B">
        <w:rPr>
          <w:rFonts w:ascii="Arial" w:hAnsi="Arial"/>
          <w:sz w:val="22"/>
          <w:szCs w:val="22"/>
        </w:rPr>
        <w:t>2020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D96BA3" w:rsidP="002C4593">
      <w:pPr>
        <w:rPr>
          <w:rFonts w:ascii="Arial" w:hAnsi="Arial" w:cs="Arial"/>
          <w:b/>
          <w:sz w:val="22"/>
          <w:szCs w:val="22"/>
        </w:rPr>
      </w:pPr>
      <w:r w:rsidRPr="0020481F">
        <w:rPr>
          <w:rFonts w:ascii="Arial" w:hAnsi="Arial" w:cs="Arial"/>
          <w:b/>
          <w:sz w:val="22"/>
          <w:szCs w:val="22"/>
        </w:rPr>
        <w:t xml:space="preserve">    </w:t>
      </w:r>
      <w:r w:rsidR="002C4593">
        <w:rPr>
          <w:rFonts w:ascii="Arial" w:hAnsi="Arial" w:cs="Arial"/>
          <w:b/>
          <w:sz w:val="22"/>
          <w:szCs w:val="22"/>
        </w:rPr>
        <w:t xml:space="preserve">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ΑΡ. ΠΡΩΤ:</w:t>
      </w:r>
      <w:r w:rsidR="00EE327B">
        <w:rPr>
          <w:rFonts w:ascii="Arial" w:hAnsi="Arial" w:cs="Arial"/>
          <w:bCs/>
          <w:sz w:val="20"/>
          <w:szCs w:val="20"/>
        </w:rPr>
        <w:t>189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</w:p>
    <w:p w:rsidR="00D33BF2" w:rsidRPr="00D33BF2" w:rsidRDefault="00D33BF2" w:rsidP="00D33BF2"/>
    <w:p w:rsidR="002668C6" w:rsidRPr="0020481F" w:rsidRDefault="002668C6" w:rsidP="004D1090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>ΘΕΜΑ: ΑΝΑΡΤΗΣΗ ΠΡΟΣΦΟΡΩΝ ΤΟΥΡΙΣΤΙΚΩΝ</w:t>
      </w:r>
      <w:r w:rsidR="009E1D8B">
        <w:rPr>
          <w:b/>
          <w:sz w:val="22"/>
          <w:szCs w:val="22"/>
        </w:rPr>
        <w:t xml:space="preserve"> ΓΡΑΦΕΙΩΝ ΓΙΑ ΜΕΤΑΚΙΝΗΣΗ</w:t>
      </w:r>
      <w:r>
        <w:rPr>
          <w:b/>
          <w:sz w:val="22"/>
          <w:szCs w:val="22"/>
        </w:rPr>
        <w:t xml:space="preserve"> </w:t>
      </w:r>
      <w:r w:rsidR="0020481F">
        <w:rPr>
          <w:b/>
          <w:sz w:val="22"/>
          <w:szCs w:val="22"/>
        </w:rPr>
        <w:t xml:space="preserve">ΜΑΘΗΤΩΝ </w:t>
      </w:r>
      <w:r>
        <w:rPr>
          <w:b/>
          <w:sz w:val="22"/>
          <w:szCs w:val="22"/>
        </w:rPr>
        <w:t>ΤΟΥ 4</w:t>
      </w:r>
      <w:r>
        <w:rPr>
          <w:b/>
          <w:sz w:val="22"/>
          <w:szCs w:val="22"/>
          <w:vertAlign w:val="superscript"/>
        </w:rPr>
        <w:t>ου</w:t>
      </w:r>
      <w:r>
        <w:rPr>
          <w:b/>
          <w:sz w:val="22"/>
          <w:szCs w:val="22"/>
        </w:rPr>
        <w:t xml:space="preserve"> ΓΥΜΝΑΣΙΟΥ</w:t>
      </w:r>
      <w:r w:rsidR="00EE327B">
        <w:rPr>
          <w:b/>
          <w:sz w:val="22"/>
          <w:szCs w:val="22"/>
        </w:rPr>
        <w:t xml:space="preserve"> ΣΤΗ ΜΟΝΗ ΕΠΑΝΩΣΗΦΗ - ΑΡΧΑΝΕΣ</w:t>
      </w:r>
      <w:r w:rsidR="00AB3CB5">
        <w:rPr>
          <w:b/>
          <w:sz w:val="22"/>
          <w:szCs w:val="22"/>
        </w:rPr>
        <w:t xml:space="preserve"> </w:t>
      </w:r>
    </w:p>
    <w:p w:rsidR="002668C6" w:rsidRPr="00F3749E" w:rsidRDefault="002668C6" w:rsidP="00B7689B">
      <w:pPr>
        <w:spacing w:line="360" w:lineRule="auto"/>
        <w:rPr>
          <w:b/>
          <w:sz w:val="22"/>
          <w:szCs w:val="22"/>
        </w:rPr>
      </w:pPr>
    </w:p>
    <w:p w:rsidR="002668C6" w:rsidRPr="00AB3CB5" w:rsidRDefault="002668C6" w:rsidP="00F3749E">
      <w:pPr>
        <w:spacing w:line="360" w:lineRule="auto"/>
        <w:ind w:firstLine="720"/>
        <w:jc w:val="both"/>
      </w:pPr>
      <w:r>
        <w:t>Σύμφωνα</w:t>
      </w:r>
      <w:r w:rsidR="0020481F">
        <w:t xml:space="preserve"> με την Υ.Α. 20883/ΓΔ4/12-02-2020 (ΦΕΚ456/τ.Β΄/13-02-2020)</w:t>
      </w:r>
      <w:r>
        <w:t>, ανακοινώνεται ότι το 4ο Γυμνάσιο  Ηρακλείου, ύστερα από τη  σχετική προκήρυξη και την αξιολόγηση των προσφορών από επιτροπή, ανέθ</w:t>
      </w:r>
      <w:r w:rsidR="0020481F">
        <w:t xml:space="preserve">εσε τη μετακίνηση των μαθητών στη Μονή </w:t>
      </w:r>
      <w:proofErr w:type="spellStart"/>
      <w:r w:rsidR="0020481F">
        <w:t>Επανωσήφη</w:t>
      </w:r>
      <w:proofErr w:type="spellEnd"/>
      <w:r w:rsidR="0020481F">
        <w:t xml:space="preserve"> και Αρχάνες, στο ταξιδιωτικό γραφείο 365 </w:t>
      </w:r>
      <w:r w:rsidR="0020481F">
        <w:rPr>
          <w:lang w:val="en-US"/>
        </w:rPr>
        <w:t>tours</w:t>
      </w:r>
      <w:r w:rsidR="0020481F" w:rsidRPr="0020481F">
        <w:t xml:space="preserve"> </w:t>
      </w:r>
      <w:r w:rsidR="0020481F">
        <w:t>διότι η προσφορά ήταν πιο συμφέρουσα.</w:t>
      </w:r>
      <w:r w:rsidR="009E1D8B">
        <w:t xml:space="preserve"> </w:t>
      </w:r>
      <w:r w:rsidR="00AB3CB5" w:rsidRPr="00AB3CB5">
        <w:t>.</w:t>
      </w:r>
    </w:p>
    <w:p w:rsidR="002668C6" w:rsidRDefault="00F3749E" w:rsidP="00636E34">
      <w:pPr>
        <w:spacing w:line="360" w:lineRule="auto"/>
        <w:ind w:firstLine="720"/>
      </w:pPr>
      <w:r>
        <w:t>Συνολικά κατατέθηκ</w:t>
      </w:r>
      <w:r w:rsidR="003217CC">
        <w:t>ε</w:t>
      </w:r>
      <w:r w:rsidR="002668C6">
        <w:t xml:space="preserve"> στη </w:t>
      </w:r>
      <w:r w:rsidR="003A6FAB">
        <w:t xml:space="preserve">διεύθυνση του σχολείου   </w:t>
      </w:r>
      <w:r w:rsidR="0020481F">
        <w:t>τρείς</w:t>
      </w:r>
      <w:r w:rsidR="00AB3CB5">
        <w:t xml:space="preserve">  (0</w:t>
      </w:r>
      <w:r w:rsidR="0020481F">
        <w:t>3</w:t>
      </w:r>
      <w:r w:rsidR="00D96BA3">
        <w:t xml:space="preserve">) </w:t>
      </w:r>
      <w:r w:rsidR="0020481F">
        <w:t>προσφορές</w:t>
      </w:r>
      <w:r w:rsidR="00636E34">
        <w:t xml:space="preserve">. </w:t>
      </w:r>
    </w:p>
    <w:p w:rsidR="001C0BE2" w:rsidRDefault="0020481F" w:rsidP="00AB3CB5">
      <w:pPr>
        <w:pStyle w:val="a4"/>
        <w:numPr>
          <w:ilvl w:val="0"/>
          <w:numId w:val="2"/>
        </w:numPr>
        <w:spacing w:line="360" w:lineRule="auto"/>
      </w:pPr>
      <w:r>
        <w:t xml:space="preserve">365 </w:t>
      </w:r>
      <w:r>
        <w:rPr>
          <w:lang w:val="en-US"/>
        </w:rPr>
        <w:t xml:space="preserve">tours   548 </w:t>
      </w:r>
      <w:r>
        <w:t>ΕΥΡΩ με ΦΠΑ</w:t>
      </w:r>
    </w:p>
    <w:p w:rsidR="00D96BA3" w:rsidRPr="00EE327B" w:rsidRDefault="00EE327B" w:rsidP="00AB3CB5">
      <w:pPr>
        <w:pStyle w:val="a4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TERRA SANTA TRAVEL  150X4 = 600 </w:t>
      </w:r>
      <w:r>
        <w:t>ΕΥΡΩ</w:t>
      </w:r>
      <w:r w:rsidRPr="00EE327B">
        <w:rPr>
          <w:lang w:val="en-US"/>
        </w:rPr>
        <w:t xml:space="preserve"> </w:t>
      </w:r>
      <w:r>
        <w:t>με</w:t>
      </w:r>
      <w:r w:rsidRPr="00EE327B">
        <w:rPr>
          <w:lang w:val="en-US"/>
        </w:rPr>
        <w:t xml:space="preserve"> </w:t>
      </w:r>
      <w:r>
        <w:t>ΦΠΑ</w:t>
      </w:r>
    </w:p>
    <w:p w:rsidR="00EE327B" w:rsidRPr="00EE327B" w:rsidRDefault="00EE327B" w:rsidP="00AB3CB5">
      <w:pPr>
        <w:pStyle w:val="a4"/>
        <w:numPr>
          <w:ilvl w:val="0"/>
          <w:numId w:val="2"/>
        </w:numPr>
        <w:spacing w:line="360" w:lineRule="auto"/>
      </w:pPr>
      <w:r>
        <w:rPr>
          <w:lang w:val="en-US"/>
        </w:rPr>
        <w:t>C</w:t>
      </w:r>
      <w:r w:rsidRPr="00EE327B">
        <w:t>.</w:t>
      </w:r>
      <w:r>
        <w:rPr>
          <w:lang w:val="en-US"/>
        </w:rPr>
        <w:t>TR</w:t>
      </w:r>
      <w:r w:rsidRPr="00EE327B">
        <w:t>.</w:t>
      </w:r>
      <w:r>
        <w:rPr>
          <w:lang w:val="en-US"/>
        </w:rPr>
        <w:t>S</w:t>
      </w:r>
      <w:r w:rsidRPr="00EE327B">
        <w:t xml:space="preserve">  190</w:t>
      </w:r>
      <w:r>
        <w:rPr>
          <w:lang w:val="en-US"/>
        </w:rPr>
        <w:t>X</w:t>
      </w:r>
      <w:r w:rsidRPr="00EE327B">
        <w:t>4=760</w:t>
      </w:r>
      <w:r>
        <w:t xml:space="preserve"> ΕΥΡΩ με ΦΠΑ</w:t>
      </w:r>
    </w:p>
    <w:p w:rsidR="001C0BE2" w:rsidRPr="00EE327B" w:rsidRDefault="001C0BE2" w:rsidP="009E1D8B">
      <w:pPr>
        <w:spacing w:line="360" w:lineRule="auto"/>
        <w:ind w:left="720"/>
      </w:pPr>
    </w:p>
    <w:p w:rsidR="002668C6" w:rsidRDefault="002668C6" w:rsidP="002668C6">
      <w:pPr>
        <w:spacing w:line="360" w:lineRule="auto"/>
      </w:pPr>
      <w:r>
        <w:t>Σημειώνεται ότι βάσε</w:t>
      </w:r>
      <w:r w:rsidR="00EE327B">
        <w:t>ι της παραγράφου 2 του άρθρου 14</w:t>
      </w:r>
      <w:r>
        <w:t xml:space="preserve"> της προαναφερθείσας Υ.Α. το σχολείο δέχεται  π</w:t>
      </w:r>
      <w:r w:rsidR="00D96BA3">
        <w:t>ιθανές ενστάσεις  ως την Τρίτη</w:t>
      </w:r>
      <w:r w:rsidR="00AB3CB5">
        <w:t xml:space="preserve">  </w:t>
      </w:r>
      <w:r w:rsidR="00EE327B">
        <w:t xml:space="preserve"> 3</w:t>
      </w:r>
      <w:r w:rsidR="003A6FAB">
        <w:t>/</w:t>
      </w:r>
      <w:r w:rsidR="00EE327B">
        <w:t>3</w:t>
      </w:r>
      <w:r w:rsidR="003A6FAB">
        <w:t xml:space="preserve"> </w:t>
      </w:r>
      <w:r w:rsidR="00EE327B">
        <w:t>/2020</w:t>
      </w:r>
      <w:r w:rsidR="00636E34">
        <w:t xml:space="preserve"> και ώρα 10</w:t>
      </w:r>
      <w:r>
        <w:t>.00.</w:t>
      </w:r>
    </w:p>
    <w:p w:rsidR="002668C6" w:rsidRDefault="002668C6" w:rsidP="002668C6">
      <w:pPr>
        <w:spacing w:line="360" w:lineRule="auto"/>
      </w:pPr>
      <w:r>
        <w:t xml:space="preserve">                                                                                                                    Ο Διευθυντής</w:t>
      </w:r>
    </w:p>
    <w:p w:rsidR="002668C6" w:rsidRDefault="00636E34" w:rsidP="00636E34">
      <w:pPr>
        <w:spacing w:line="360" w:lineRule="auto"/>
        <w:jc w:val="center"/>
      </w:pPr>
      <w:r>
        <w:t xml:space="preserve">                                                                              </w:t>
      </w:r>
      <w:r w:rsidR="003217CC">
        <w:t xml:space="preserve">                            </w:t>
      </w:r>
    </w:p>
    <w:p w:rsidR="00636E34" w:rsidRDefault="00636E34" w:rsidP="00636E34">
      <w:pPr>
        <w:spacing w:line="360" w:lineRule="auto"/>
        <w:jc w:val="center"/>
      </w:pPr>
      <w:r>
        <w:t xml:space="preserve">                                           </w:t>
      </w:r>
      <w:r w:rsidR="003217CC">
        <w:t xml:space="preserve">                                                          </w:t>
      </w:r>
      <w:r>
        <w:t xml:space="preserve"> </w:t>
      </w:r>
      <w:r w:rsidR="003217CC">
        <w:t xml:space="preserve">Αδάμ  </w:t>
      </w:r>
      <w:proofErr w:type="spellStart"/>
      <w:r w:rsidR="003217CC">
        <w:t>Γιαχνάκης</w:t>
      </w:r>
      <w:proofErr w:type="spellEnd"/>
      <w:r>
        <w:t xml:space="preserve">                                           </w:t>
      </w:r>
      <w:r w:rsidR="003217CC">
        <w:t xml:space="preserve">                 </w:t>
      </w:r>
    </w:p>
    <w:p w:rsidR="00636E34" w:rsidRDefault="00636E34" w:rsidP="00636E34">
      <w:pPr>
        <w:spacing w:line="360" w:lineRule="auto"/>
        <w:jc w:val="right"/>
      </w:pPr>
    </w:p>
    <w:p w:rsidR="00636E34" w:rsidRDefault="00636E34" w:rsidP="00636E34">
      <w:pPr>
        <w:spacing w:line="360" w:lineRule="auto"/>
        <w:jc w:val="right"/>
      </w:pPr>
    </w:p>
    <w:p w:rsidR="00C847B6" w:rsidRPr="00DC2104" w:rsidRDefault="00C847B6" w:rsidP="00636E34">
      <w:pPr>
        <w:spacing w:line="360" w:lineRule="auto"/>
        <w:jc w:val="right"/>
      </w:pPr>
    </w:p>
    <w:sectPr w:rsidR="00C847B6" w:rsidRPr="00DC2104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781"/>
    <w:multiLevelType w:val="hybridMultilevel"/>
    <w:tmpl w:val="A330E046"/>
    <w:lvl w:ilvl="0" w:tplc="4CA4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628F0"/>
    <w:multiLevelType w:val="hybridMultilevel"/>
    <w:tmpl w:val="3DA2BEE4"/>
    <w:lvl w:ilvl="0" w:tplc="A8AEC4E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F5C74"/>
    <w:rsid w:val="001A7ED4"/>
    <w:rsid w:val="001C0BE2"/>
    <w:rsid w:val="0020481F"/>
    <w:rsid w:val="00210C01"/>
    <w:rsid w:val="002668C6"/>
    <w:rsid w:val="002B7281"/>
    <w:rsid w:val="002C4593"/>
    <w:rsid w:val="003217CC"/>
    <w:rsid w:val="003A6FAB"/>
    <w:rsid w:val="003E53C4"/>
    <w:rsid w:val="004919AC"/>
    <w:rsid w:val="004A3C4E"/>
    <w:rsid w:val="004D1090"/>
    <w:rsid w:val="004E157D"/>
    <w:rsid w:val="005A2817"/>
    <w:rsid w:val="00636E34"/>
    <w:rsid w:val="00656840"/>
    <w:rsid w:val="00721229"/>
    <w:rsid w:val="00793F3B"/>
    <w:rsid w:val="007F0B77"/>
    <w:rsid w:val="00866456"/>
    <w:rsid w:val="00944A79"/>
    <w:rsid w:val="00993734"/>
    <w:rsid w:val="009A2D86"/>
    <w:rsid w:val="009E1D8B"/>
    <w:rsid w:val="00A30B7F"/>
    <w:rsid w:val="00AA5AC0"/>
    <w:rsid w:val="00AB3CB5"/>
    <w:rsid w:val="00B7689B"/>
    <w:rsid w:val="00B97A99"/>
    <w:rsid w:val="00BF20DF"/>
    <w:rsid w:val="00C226C3"/>
    <w:rsid w:val="00C46576"/>
    <w:rsid w:val="00C847B6"/>
    <w:rsid w:val="00CA4361"/>
    <w:rsid w:val="00CC257D"/>
    <w:rsid w:val="00D33BF2"/>
    <w:rsid w:val="00D666A1"/>
    <w:rsid w:val="00D96BA3"/>
    <w:rsid w:val="00DC2104"/>
    <w:rsid w:val="00DE3C8E"/>
    <w:rsid w:val="00E90C79"/>
    <w:rsid w:val="00EE327B"/>
    <w:rsid w:val="00F0618F"/>
    <w:rsid w:val="00F34055"/>
    <w:rsid w:val="00F3698A"/>
    <w:rsid w:val="00F3749E"/>
    <w:rsid w:val="00F45984"/>
    <w:rsid w:val="00F60429"/>
    <w:rsid w:val="00F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2020-02-27T10:53:00Z</dcterms:created>
  <dcterms:modified xsi:type="dcterms:W3CDTF">2020-02-27T10:53:00Z</dcterms:modified>
</cp:coreProperties>
</file>