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54" w:type="dxa"/>
        <w:jc w:val="left"/>
        <w:tblInd w:w="53" w:type="dxa"/>
        <w:tblCellMar>
          <w:top w:w="0" w:type="dxa"/>
          <w:left w:w="108" w:type="dxa"/>
          <w:bottom w:w="0" w:type="dxa"/>
          <w:right w:w="108" w:type="dxa"/>
        </w:tblCellMar>
      </w:tblPr>
      <w:tblGrid>
        <w:gridCol w:w="1471"/>
        <w:gridCol w:w="4576"/>
        <w:gridCol w:w="4107"/>
      </w:tblGrid>
      <w:tr>
        <w:trPr>
          <w:trHeight w:val="602" w:hRule="atLeast"/>
        </w:trPr>
        <w:tc>
          <w:tcPr>
            <w:tcW w:w="6047" w:type="dxa"/>
            <w:gridSpan w:val="2"/>
            <w:tcBorders/>
            <w:shd w:fill="FFFFFF" w:val="clear"/>
          </w:tcPr>
          <w:p>
            <w:pPr>
              <w:pStyle w:val="Normal"/>
              <w:ind w:firstLine="34"/>
              <w:jc w:val="center"/>
              <w:rPr>
                <w:lang w:val="el-GR" w:eastAsia="el-GR"/>
              </w:rPr>
            </w:pPr>
            <w:r>
              <w:rPr/>
              <w:drawing>
                <wp:inline distT="0" distB="0" distL="0" distR="0">
                  <wp:extent cx="568325" cy="58737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21" t="-20" r="-21" b="-20"/>
                          <a:stretch>
                            <a:fillRect/>
                          </a:stretch>
                        </pic:blipFill>
                        <pic:spPr bwMode="auto">
                          <a:xfrm>
                            <a:off x="0" y="0"/>
                            <a:ext cx="568325" cy="587375"/>
                          </a:xfrm>
                          <a:prstGeom prst="rect">
                            <a:avLst/>
                          </a:prstGeom>
                        </pic:spPr>
                      </pic:pic>
                    </a:graphicData>
                  </a:graphic>
                </wp:inline>
              </w:drawing>
            </w:r>
          </w:p>
        </w:tc>
        <w:tc>
          <w:tcPr>
            <w:tcW w:w="4107" w:type="dxa"/>
            <w:tcBorders/>
            <w:shd w:fill="FFFFFF" w:val="clear"/>
          </w:tcPr>
          <w:p>
            <w:pPr>
              <w:pStyle w:val="Normal"/>
              <w:snapToGrid w:val="false"/>
              <w:spacing w:before="120" w:after="0"/>
              <w:ind w:firstLine="340"/>
              <w:rPr>
                <w:b/>
                <w:b/>
              </w:rPr>
            </w:pPr>
            <w:r>
              <w:rPr>
                <w:b/>
              </w:rPr>
            </w:r>
          </w:p>
        </w:tc>
      </w:tr>
      <w:tr>
        <w:trPr>
          <w:trHeight w:val="835" w:hRule="atLeast"/>
          <w:cantSplit w:val="true"/>
        </w:trPr>
        <w:tc>
          <w:tcPr>
            <w:tcW w:w="6047" w:type="dxa"/>
            <w:gridSpan w:val="2"/>
            <w:vMerge w:val="restart"/>
            <w:tcBorders/>
            <w:shd w:fill="FFFFFF" w:val="clear"/>
          </w:tcPr>
          <w:p>
            <w:pPr>
              <w:pStyle w:val="Normal"/>
              <w:ind w:right="34" w:hanging="0"/>
              <w:jc w:val="center"/>
              <w:rPr>
                <w:sz w:val="20"/>
                <w:szCs w:val="20"/>
              </w:rPr>
            </w:pPr>
            <w:r>
              <w:rPr>
                <w:sz w:val="20"/>
                <w:szCs w:val="20"/>
              </w:rPr>
              <w:t>ΕΛΛΗΝΙΚΗ ΔΗΜΟΚΡΑΤΙΑ</w:t>
            </w:r>
          </w:p>
          <w:p>
            <w:pPr>
              <w:pStyle w:val="Normal"/>
              <w:ind w:right="34" w:hanging="0"/>
              <w:jc w:val="center"/>
              <w:rPr>
                <w:sz w:val="20"/>
                <w:szCs w:val="20"/>
              </w:rPr>
            </w:pPr>
            <w:r>
              <w:rPr>
                <w:sz w:val="20"/>
                <w:szCs w:val="20"/>
              </w:rPr>
              <w:t xml:space="preserve">ΥΠΟΥΡΓΕΙΟ ΠΑΙΔΕΙΑΣ ΚΑΙ ΘΡΗΣΚΕΥΜΑΤΩΝ </w:t>
            </w:r>
          </w:p>
          <w:p>
            <w:pPr>
              <w:pStyle w:val="Normal"/>
              <w:ind w:right="34" w:hanging="0"/>
              <w:jc w:val="center"/>
              <w:rPr>
                <w:sz w:val="20"/>
                <w:szCs w:val="20"/>
              </w:rPr>
            </w:pPr>
            <w:r>
              <w:rPr>
                <w:sz w:val="20"/>
                <w:szCs w:val="20"/>
              </w:rPr>
              <w:t>ΠΕΡΙΦΕΡΕΙΑΚΗ ΔΙΕΥΘΥΝΣΗ</w:t>
            </w:r>
          </w:p>
          <w:p>
            <w:pPr>
              <w:pStyle w:val="Normal"/>
              <w:ind w:right="34" w:hanging="0"/>
              <w:jc w:val="center"/>
              <w:rPr>
                <w:sz w:val="20"/>
                <w:szCs w:val="20"/>
              </w:rPr>
            </w:pPr>
            <w:r>
              <w:rPr>
                <w:sz w:val="20"/>
                <w:szCs w:val="20"/>
              </w:rPr>
              <w:t>Π/ΘΜΙΑΣ &amp; Δ/ΘΜΙΑΣ ΕΚΠΑΙΔΕΥΣΗΣ ΚΡΗΤΗΣ</w:t>
            </w:r>
          </w:p>
          <w:p>
            <w:pPr>
              <w:pStyle w:val="Normal"/>
              <w:ind w:right="34" w:hanging="0"/>
              <w:jc w:val="center"/>
              <w:rPr>
                <w:sz w:val="20"/>
                <w:szCs w:val="20"/>
              </w:rPr>
            </w:pPr>
            <w:r>
              <w:rPr>
                <w:sz w:val="20"/>
                <w:szCs w:val="20"/>
              </w:rPr>
              <w:t>Δ/ΝΣΗ  Δ/ΘΜΙΑΣ ΕΚΠ/ΣΗΣ ΗΡΑΚΛΕΙΟΥ</w:t>
            </w:r>
          </w:p>
          <w:p>
            <w:pPr>
              <w:pStyle w:val="Normal"/>
              <w:ind w:right="34" w:hanging="0"/>
              <w:jc w:val="center"/>
              <w:rPr>
                <w:b/>
                <w:b/>
                <w:sz w:val="20"/>
                <w:szCs w:val="20"/>
              </w:rPr>
            </w:pPr>
            <w:r>
              <w:rPr>
                <w:b/>
                <w:sz w:val="20"/>
                <w:szCs w:val="20"/>
              </w:rPr>
            </w:r>
          </w:p>
          <w:p>
            <w:pPr>
              <w:pStyle w:val="Normal"/>
              <w:ind w:right="34" w:hanging="0"/>
              <w:jc w:val="center"/>
              <w:rPr/>
            </w:pPr>
            <w:r>
              <w:rPr>
                <w:b/>
                <w:sz w:val="20"/>
                <w:szCs w:val="20"/>
              </w:rPr>
              <w:t>ΗΜΕΡΗΣΙΟ ΓΥΜΝΑΣΙΟ ΠΟΜΠΙΑΣ</w:t>
            </w:r>
          </w:p>
          <w:p>
            <w:pPr>
              <w:pStyle w:val="Normal"/>
              <w:ind w:right="34" w:hanging="0"/>
              <w:rPr>
                <w:b/>
                <w:b/>
                <w:sz w:val="20"/>
                <w:szCs w:val="20"/>
              </w:rPr>
            </w:pPr>
            <w:r>
              <w:rPr>
                <w:b/>
                <w:sz w:val="20"/>
                <w:szCs w:val="20"/>
              </w:rPr>
            </w:r>
          </w:p>
        </w:tc>
        <w:tc>
          <w:tcPr>
            <w:tcW w:w="4107" w:type="dxa"/>
            <w:tcBorders/>
            <w:shd w:fill="FFFFFF" w:val="clear"/>
          </w:tcPr>
          <w:p>
            <w:pPr>
              <w:pStyle w:val="Normal"/>
              <w:spacing w:before="240" w:after="0"/>
              <w:ind w:left="316" w:hanging="0"/>
              <w:rPr/>
            </w:pPr>
            <w:r>
              <w:rPr/>
              <w:t xml:space="preserve">Πόμπια, </w:t>
            </w:r>
            <w:r>
              <w:rPr/>
              <w:t>1/4/</w:t>
            </w:r>
            <w:r>
              <w:rPr>
                <w:lang w:val="el-GR"/>
              </w:rPr>
              <w:t>2022</w:t>
            </w:r>
          </w:p>
          <w:p>
            <w:pPr>
              <w:pStyle w:val="Normal"/>
              <w:ind w:left="316" w:hanging="0"/>
              <w:rPr/>
            </w:pPr>
            <w:r>
              <w:rPr/>
              <w:t>Αρ. Πρωτ: Φ23/</w:t>
            </w:r>
            <w:r>
              <w:rPr/>
              <w:t>147</w:t>
            </w:r>
          </w:p>
        </w:tc>
      </w:tr>
      <w:tr>
        <w:trPr>
          <w:trHeight w:val="1003" w:hRule="atLeast"/>
          <w:cantSplit w:val="true"/>
        </w:trPr>
        <w:tc>
          <w:tcPr>
            <w:tcW w:w="6047" w:type="dxa"/>
            <w:gridSpan w:val="2"/>
            <w:vMerge w:val="continue"/>
            <w:tcBorders/>
            <w:shd w:fill="FFFFFF" w:val="clear"/>
          </w:tcPr>
          <w:p>
            <w:pPr>
              <w:pStyle w:val="Normal"/>
              <w:snapToGrid w:val="false"/>
              <w:rPr>
                <w:b/>
                <w:b/>
                <w:sz w:val="20"/>
                <w:szCs w:val="20"/>
                <w:highlight w:val="yellow"/>
                <w:lang w:val="en-US"/>
              </w:rPr>
            </w:pPr>
            <w:r>
              <w:rPr>
                <w:b/>
                <w:sz w:val="20"/>
                <w:szCs w:val="20"/>
                <w:highlight w:val="yellow"/>
                <w:lang w:val="en-US"/>
              </w:rPr>
            </w:r>
          </w:p>
        </w:tc>
        <w:tc>
          <w:tcPr>
            <w:tcW w:w="4107" w:type="dxa"/>
            <w:vMerge w:val="restart"/>
            <w:tcBorders/>
            <w:shd w:fill="FFFFFF" w:val="clear"/>
          </w:tcPr>
          <w:p>
            <w:pPr>
              <w:pStyle w:val="Normal"/>
              <w:snapToGrid w:val="false"/>
              <w:spacing w:before="240" w:after="0"/>
              <w:rPr>
                <w:b/>
                <w:b/>
                <w:sz w:val="20"/>
                <w:szCs w:val="20"/>
              </w:rPr>
            </w:pPr>
            <w:r>
              <w:rPr>
                <w:b/>
                <w:sz w:val="20"/>
                <w:szCs w:val="20"/>
              </w:rPr>
            </w:r>
          </w:p>
          <w:p>
            <w:pPr>
              <w:pStyle w:val="Normal"/>
              <w:snapToGrid w:val="false"/>
              <w:spacing w:before="240" w:after="0"/>
              <w:ind w:left="316" w:hanging="709"/>
              <w:rPr>
                <w:b/>
                <w:b/>
              </w:rPr>
            </w:pPr>
            <w:r>
              <w:rPr>
                <w:b/>
              </w:rPr>
            </w:r>
          </w:p>
          <w:p>
            <w:pPr>
              <w:pStyle w:val="Normal"/>
              <w:snapToGrid w:val="false"/>
              <w:spacing w:before="240" w:after="0"/>
              <w:ind w:left="316" w:hanging="709"/>
              <w:rPr>
                <w:b/>
                <w:b/>
              </w:rPr>
            </w:pPr>
            <w:r>
              <w:rPr>
                <w:b/>
              </w:rPr>
            </w:r>
          </w:p>
        </w:tc>
      </w:tr>
      <w:tr>
        <w:trPr>
          <w:trHeight w:val="1028" w:hRule="atLeast"/>
          <w:cantSplit w:val="true"/>
        </w:trPr>
        <w:tc>
          <w:tcPr>
            <w:tcW w:w="1471" w:type="dxa"/>
            <w:tcBorders/>
            <w:shd w:fill="FFFFFF" w:val="clear"/>
          </w:tcPr>
          <w:p>
            <w:pPr>
              <w:pStyle w:val="Normal"/>
              <w:rPr>
                <w:sz w:val="20"/>
                <w:szCs w:val="20"/>
              </w:rPr>
            </w:pPr>
            <w:r>
              <w:rPr>
                <w:sz w:val="20"/>
                <w:szCs w:val="20"/>
              </w:rPr>
              <w:t>Ταχ. Δ/νση</w:t>
            </w:r>
          </w:p>
          <w:p>
            <w:pPr>
              <w:pStyle w:val="Normal"/>
              <w:rPr>
                <w:sz w:val="20"/>
                <w:szCs w:val="20"/>
              </w:rPr>
            </w:pPr>
            <w:r>
              <w:rPr>
                <w:sz w:val="20"/>
                <w:szCs w:val="20"/>
              </w:rPr>
              <w:t>Πληροφορίες</w:t>
            </w:r>
          </w:p>
          <w:p>
            <w:pPr>
              <w:pStyle w:val="Normal"/>
              <w:rPr/>
            </w:pPr>
            <w:r>
              <w:rPr>
                <w:sz w:val="20"/>
                <w:szCs w:val="20"/>
              </w:rPr>
              <w:t xml:space="preserve">Τηλ. </w:t>
            </w:r>
          </w:p>
          <w:p>
            <w:pPr>
              <w:pStyle w:val="Normal"/>
              <w:rPr/>
            </w:pPr>
            <w:r>
              <w:rPr>
                <w:sz w:val="20"/>
                <w:szCs w:val="20"/>
                <w:lang w:val="en-GB"/>
              </w:rPr>
              <w:t>e</w:t>
            </w:r>
            <w:r>
              <w:rPr>
                <w:sz w:val="20"/>
                <w:szCs w:val="20"/>
              </w:rPr>
              <w:t>-</w:t>
            </w:r>
            <w:r>
              <w:rPr>
                <w:sz w:val="20"/>
                <w:szCs w:val="20"/>
                <w:lang w:val="en-GB"/>
              </w:rPr>
              <w:t>mail</w:t>
            </w:r>
          </w:p>
        </w:tc>
        <w:tc>
          <w:tcPr>
            <w:tcW w:w="4576" w:type="dxa"/>
            <w:tcBorders/>
            <w:shd w:fill="FFFFFF" w:val="clear"/>
          </w:tcPr>
          <w:p>
            <w:pPr>
              <w:pStyle w:val="Normal"/>
              <w:rPr/>
            </w:pPr>
            <w:r>
              <w:rPr>
                <w:sz w:val="20"/>
                <w:szCs w:val="20"/>
              </w:rPr>
              <w:t xml:space="preserve">70400 Πόμπια – Ηράκλειο Κρήτης </w:t>
            </w:r>
          </w:p>
          <w:p>
            <w:pPr>
              <w:pStyle w:val="Normal"/>
              <w:rPr>
                <w:sz w:val="20"/>
                <w:szCs w:val="20"/>
              </w:rPr>
            </w:pPr>
            <w:r>
              <w:rPr>
                <w:sz w:val="20"/>
                <w:szCs w:val="20"/>
              </w:rPr>
              <w:t>Πατσιανωτάκη Ιωάννα</w:t>
            </w:r>
          </w:p>
          <w:p>
            <w:pPr>
              <w:pStyle w:val="Normal"/>
              <w:rPr>
                <w:sz w:val="20"/>
                <w:szCs w:val="20"/>
              </w:rPr>
            </w:pPr>
            <w:r>
              <w:rPr>
                <w:sz w:val="20"/>
                <w:szCs w:val="20"/>
              </w:rPr>
              <w:t>28920  41211</w:t>
            </w:r>
          </w:p>
          <w:p>
            <w:pPr>
              <w:pStyle w:val="Normal"/>
              <w:rPr/>
            </w:pPr>
            <w:r>
              <w:rPr>
                <w:sz w:val="20"/>
                <w:szCs w:val="20"/>
                <w:lang w:val="en-US"/>
              </w:rPr>
              <w:t>mail</w:t>
            </w:r>
            <w:r>
              <w:rPr>
                <w:sz w:val="20"/>
                <w:szCs w:val="20"/>
              </w:rPr>
              <w:t>@</w:t>
            </w:r>
            <w:r>
              <w:rPr>
                <w:sz w:val="20"/>
                <w:szCs w:val="20"/>
                <w:lang w:val="en-US"/>
              </w:rPr>
              <w:t>gym</w:t>
            </w:r>
            <w:r>
              <w:rPr>
                <w:sz w:val="20"/>
                <w:szCs w:val="20"/>
              </w:rPr>
              <w:t>-</w:t>
            </w:r>
            <w:r>
              <w:rPr>
                <w:sz w:val="20"/>
                <w:szCs w:val="20"/>
                <w:lang w:val="en-US"/>
              </w:rPr>
              <w:t>pompias</w:t>
            </w:r>
            <w:r>
              <w:rPr>
                <w:sz w:val="20"/>
                <w:szCs w:val="20"/>
              </w:rPr>
              <w:t>.</w:t>
            </w:r>
            <w:r>
              <w:rPr>
                <w:sz w:val="20"/>
                <w:szCs w:val="20"/>
                <w:lang w:val="en-US"/>
              </w:rPr>
              <w:t>ira</w:t>
            </w:r>
            <w:r>
              <w:rPr>
                <w:sz w:val="20"/>
                <w:szCs w:val="20"/>
              </w:rPr>
              <w:t>.</w:t>
            </w:r>
            <w:r>
              <w:rPr>
                <w:sz w:val="20"/>
                <w:szCs w:val="20"/>
                <w:lang w:val="en-US"/>
              </w:rPr>
              <w:t>sch</w:t>
            </w:r>
            <w:r>
              <w:rPr>
                <w:sz w:val="20"/>
                <w:szCs w:val="20"/>
              </w:rPr>
              <w:t>.</w:t>
            </w:r>
            <w:r>
              <w:rPr>
                <w:sz w:val="20"/>
                <w:szCs w:val="20"/>
                <w:lang w:val="en-US"/>
              </w:rPr>
              <w:t>gr</w:t>
            </w:r>
          </w:p>
        </w:tc>
        <w:tc>
          <w:tcPr>
            <w:tcW w:w="4107" w:type="dxa"/>
            <w:vMerge w:val="continue"/>
            <w:tcBorders/>
            <w:shd w:fill="FFFFFF" w:val="clear"/>
          </w:tcPr>
          <w:p>
            <w:pPr>
              <w:pStyle w:val="Normal"/>
              <w:snapToGrid w:val="false"/>
              <w:ind w:firstLine="340"/>
              <w:rPr>
                <w:sz w:val="20"/>
                <w:szCs w:val="20"/>
              </w:rPr>
            </w:pPr>
            <w:r>
              <w:rPr>
                <w:sz w:val="20"/>
                <w:szCs w:val="20"/>
              </w:rPr>
            </w:r>
          </w:p>
        </w:tc>
      </w:tr>
    </w:tbl>
    <w:p>
      <w:pPr>
        <w:pStyle w:val="Normal"/>
        <w:tabs>
          <w:tab w:val="clear" w:pos="720"/>
          <w:tab w:val="left" w:pos="3285" w:leader="none"/>
        </w:tabs>
        <w:jc w:val="center"/>
        <w:rPr>
          <w:rFonts w:ascii="Times New Roman" w:hAnsi="Times New Roman"/>
          <w:i w:val="false"/>
          <w:i w:val="false"/>
          <w:iCs w:val="false"/>
          <w:sz w:val="24"/>
          <w:szCs w:val="24"/>
        </w:rPr>
      </w:pPr>
      <w:r>
        <w:rPr>
          <w:i w:val="false"/>
          <w:iCs w:val="false"/>
          <w:sz w:val="24"/>
          <w:szCs w:val="24"/>
        </w:rPr>
      </w:r>
    </w:p>
    <w:p>
      <w:pPr>
        <w:pStyle w:val="1"/>
        <w:keepNext w:val="true"/>
        <w:widowControl/>
        <w:numPr>
          <w:ilvl w:val="0"/>
          <w:numId w:val="0"/>
        </w:numPr>
        <w:bidi w:val="0"/>
        <w:ind w:left="907" w:right="0" w:hanging="907"/>
        <w:jc w:val="left"/>
        <w:outlineLvl w:val="0"/>
        <w:rPr>
          <w:rFonts w:ascii="Times New Roman" w:hAnsi="Times New Roman"/>
          <w:i w:val="false"/>
          <w:i w:val="false"/>
          <w:iCs w:val="false"/>
          <w:sz w:val="24"/>
          <w:szCs w:val="24"/>
        </w:rPr>
      </w:pPr>
      <w:r>
        <w:rPr>
          <w:i w:val="false"/>
          <w:iCs w:val="false"/>
          <w:sz w:val="24"/>
          <w:szCs w:val="24"/>
        </w:rPr>
        <w:t>ΘΕΜΑ: Πρόσκληση εκδήλωσης ενδιαφέροντος για την μετακίνηση μαθητών στο Ηράκλειο και στις Γούβες</w:t>
      </w:r>
    </w:p>
    <w:p>
      <w:pPr>
        <w:pStyle w:val="1"/>
        <w:jc w:val="center"/>
        <w:rPr>
          <w:rFonts w:ascii="Times New Roman" w:hAnsi="Times New Roman"/>
          <w:i w:val="false"/>
          <w:i w:val="false"/>
          <w:iCs w:val="false"/>
          <w:sz w:val="16"/>
          <w:szCs w:val="16"/>
        </w:rPr>
      </w:pPr>
      <w:r>
        <w:rPr>
          <w:i w:val="false"/>
          <w:iCs w:val="false"/>
          <w:sz w:val="16"/>
          <w:szCs w:val="16"/>
        </w:rPr>
      </w:r>
    </w:p>
    <w:p>
      <w:pPr>
        <w:pStyle w:val="Normal"/>
        <w:tabs>
          <w:tab w:val="clear" w:pos="720"/>
          <w:tab w:val="left" w:pos="3345" w:leader="none"/>
        </w:tabs>
        <w:spacing w:lineRule="auto" w:line="240"/>
        <w:jc w:val="both"/>
        <w:rPr/>
      </w:pPr>
      <w:r>
        <w:rPr>
          <w:i w:val="false"/>
          <w:iCs w:val="false"/>
          <w:sz w:val="24"/>
          <w:szCs w:val="24"/>
        </w:rPr>
        <w:t xml:space="preserve">Η Διευθύντρια του Γυμνασίου Πόμπιας, σύμφωνα με την υπ.αρ. 20883/ΓΔ4/12-2-20 (ΦΕΚ 456/τΒ/13-2-20) Υ.Α. του Υ.ΠΑΙ.Θ. προκηρύσσει την εκδήλωση ενδιαφέροντος για την μετακίνηση </w:t>
      </w:r>
      <w:r>
        <w:rPr>
          <w:b/>
          <w:bCs/>
          <w:i w:val="false"/>
          <w:iCs w:val="false"/>
          <w:sz w:val="24"/>
          <w:szCs w:val="24"/>
        </w:rPr>
        <w:t>2</w:t>
      </w:r>
      <w:r>
        <w:rPr>
          <w:b/>
          <w:bCs/>
          <w:i w:val="false"/>
          <w:iCs w:val="false"/>
          <w:sz w:val="24"/>
          <w:szCs w:val="24"/>
        </w:rPr>
        <w:t>4</w:t>
      </w:r>
      <w:r>
        <w:rPr>
          <w:b/>
          <w:bCs/>
          <w:i w:val="false"/>
          <w:iCs w:val="false"/>
          <w:sz w:val="24"/>
          <w:szCs w:val="24"/>
        </w:rPr>
        <w:t xml:space="preserve"> μαθητών/τριών</w:t>
      </w:r>
      <w:r>
        <w:rPr>
          <w:i w:val="false"/>
          <w:iCs w:val="false"/>
          <w:sz w:val="24"/>
          <w:szCs w:val="24"/>
        </w:rPr>
        <w:t xml:space="preserve"> της Β΄ τάξης και </w:t>
      </w:r>
      <w:r>
        <w:rPr>
          <w:b/>
          <w:bCs/>
          <w:i w:val="false"/>
          <w:iCs w:val="false"/>
          <w:sz w:val="24"/>
          <w:szCs w:val="24"/>
        </w:rPr>
        <w:t>2 συνοδών εκπαιδευτικών</w:t>
      </w:r>
      <w:r>
        <w:rPr>
          <w:i w:val="false"/>
          <w:iCs w:val="false"/>
          <w:sz w:val="24"/>
          <w:szCs w:val="24"/>
        </w:rPr>
        <w:t xml:space="preserve"> με ένα λεωφορείο από το χώρο του σχολείου </w:t>
      </w:r>
      <w:r>
        <w:rPr>
          <w:b/>
          <w:bCs/>
          <w:i w:val="false"/>
          <w:iCs w:val="false"/>
          <w:sz w:val="24"/>
          <w:szCs w:val="24"/>
        </w:rPr>
        <w:t xml:space="preserve">στο Ενυδρείο Κρήτης στις Γούβες και στο Κούλε Ηρακλείου </w:t>
      </w:r>
      <w:r>
        <w:rPr>
          <w:i w:val="false"/>
          <w:iCs w:val="false"/>
          <w:sz w:val="24"/>
          <w:szCs w:val="24"/>
        </w:rPr>
        <w:t xml:space="preserve">την </w:t>
      </w:r>
      <w:r>
        <w:rPr>
          <w:b/>
          <w:bCs/>
          <w:i w:val="false"/>
          <w:iCs w:val="false"/>
          <w:sz w:val="24"/>
          <w:szCs w:val="24"/>
        </w:rPr>
        <w:t>Πέμπτη 14/4/2022.</w:t>
      </w:r>
    </w:p>
    <w:p>
      <w:pPr>
        <w:pStyle w:val="Normal"/>
        <w:tabs>
          <w:tab w:val="clear" w:pos="720"/>
          <w:tab w:val="left" w:pos="3345" w:leader="none"/>
        </w:tabs>
        <w:spacing w:lineRule="auto" w:line="240" w:before="113" w:after="0"/>
        <w:jc w:val="both"/>
        <w:rPr>
          <w:rFonts w:ascii="Times New Roman" w:hAnsi="Times New Roman"/>
          <w:i w:val="false"/>
          <w:i w:val="false"/>
          <w:iCs w:val="false"/>
          <w:sz w:val="24"/>
          <w:szCs w:val="24"/>
        </w:rPr>
      </w:pPr>
      <w:r>
        <w:rPr>
          <w:i w:val="false"/>
          <w:iCs w:val="false"/>
          <w:sz w:val="24"/>
          <w:szCs w:val="24"/>
        </w:rPr>
        <w:t xml:space="preserve">Το πρόγραμμα της επίσκεψης έχει ως εξής: </w:t>
      </w:r>
    </w:p>
    <w:tbl>
      <w:tblPr>
        <w:tblW w:w="5528" w:type="dxa"/>
        <w:jc w:val="left"/>
        <w:tblInd w:w="509" w:type="dxa"/>
        <w:tblCellMar>
          <w:top w:w="0" w:type="dxa"/>
          <w:left w:w="30" w:type="dxa"/>
          <w:bottom w:w="0" w:type="dxa"/>
          <w:right w:w="30" w:type="dxa"/>
        </w:tblCellMar>
      </w:tblPr>
      <w:tblGrid>
        <w:gridCol w:w="776"/>
        <w:gridCol w:w="336"/>
        <w:gridCol w:w="1016"/>
        <w:gridCol w:w="3399"/>
      </w:tblGrid>
      <w:tr>
        <w:trPr>
          <w:trHeight w:val="300" w:hRule="atLeast"/>
        </w:trPr>
        <w:tc>
          <w:tcPr>
            <w:tcW w:w="776" w:type="dxa"/>
            <w:tcBorders/>
            <w:shd w:fill="auto" w:val="clear"/>
            <w:vAlign w:val="bottom"/>
          </w:tcPr>
          <w:p>
            <w:pPr>
              <w:pStyle w:val="Normal"/>
              <w:jc w:val="right"/>
              <w:rPr/>
            </w:pPr>
            <w:r>
              <w:rPr>
                <w:rFonts w:cs="Times New Roman"/>
                <w:sz w:val="24"/>
                <w:szCs w:val="24"/>
              </w:rPr>
              <w:t>08:15</w:t>
            </w:r>
          </w:p>
        </w:tc>
        <w:tc>
          <w:tcPr>
            <w:tcW w:w="336" w:type="dxa"/>
            <w:tcBorders/>
            <w:shd w:fill="auto" w:val="clear"/>
            <w:vAlign w:val="bottom"/>
          </w:tcPr>
          <w:p>
            <w:pPr>
              <w:pStyle w:val="Normal"/>
              <w:jc w:val="center"/>
              <w:rPr>
                <w:rFonts w:ascii="Times New Roman" w:hAnsi="Times New Roman" w:cs="Times New Roman"/>
                <w:sz w:val="24"/>
                <w:szCs w:val="24"/>
              </w:rPr>
            </w:pPr>
            <w:r>
              <w:rPr>
                <w:rFonts w:cs="Times New Roman"/>
                <w:sz w:val="24"/>
                <w:szCs w:val="24"/>
              </w:rPr>
              <w:t>-</w:t>
            </w:r>
          </w:p>
        </w:tc>
        <w:tc>
          <w:tcPr>
            <w:tcW w:w="1016" w:type="dxa"/>
            <w:tcBorders/>
            <w:shd w:fill="auto" w:val="clear"/>
            <w:vAlign w:val="bottom"/>
          </w:tcPr>
          <w:p>
            <w:pPr>
              <w:pStyle w:val="Normal"/>
              <w:jc w:val="left"/>
              <w:rPr/>
            </w:pPr>
            <w:r>
              <w:rPr>
                <w:rFonts w:cs="Times New Roman"/>
                <w:sz w:val="24"/>
                <w:szCs w:val="24"/>
                <w:lang w:val="en-GB"/>
              </w:rPr>
              <w:t>0</w:t>
            </w:r>
            <w:bookmarkStart w:id="0" w:name="__DdeLink__338_32223205"/>
            <w:r>
              <w:rPr>
                <w:rFonts w:cs="Times New Roman"/>
                <w:sz w:val="24"/>
                <w:szCs w:val="24"/>
                <w:lang w:val="en-GB"/>
              </w:rPr>
              <w:t>9</w:t>
            </w:r>
            <w:r>
              <w:rPr>
                <w:rFonts w:cs="Times New Roman"/>
                <w:sz w:val="24"/>
                <w:szCs w:val="24"/>
              </w:rPr>
              <w:t>:</w:t>
            </w:r>
            <w:r>
              <w:rPr>
                <w:rFonts w:cs="Times New Roman"/>
                <w:sz w:val="24"/>
                <w:szCs w:val="24"/>
                <w:lang w:val="en-GB"/>
              </w:rPr>
              <w:t>45</w:t>
            </w:r>
            <w:bookmarkEnd w:id="0"/>
          </w:p>
        </w:tc>
        <w:tc>
          <w:tcPr>
            <w:tcW w:w="3399" w:type="dxa"/>
            <w:tcBorders/>
            <w:shd w:fill="auto" w:val="clear"/>
            <w:vAlign w:val="bottom"/>
          </w:tcPr>
          <w:p>
            <w:pPr>
              <w:pStyle w:val="Normal"/>
              <w:jc w:val="left"/>
              <w:rPr/>
            </w:pPr>
            <w:r>
              <w:rPr>
                <w:rFonts w:cs="Times New Roman"/>
                <w:sz w:val="24"/>
                <w:szCs w:val="24"/>
              </w:rPr>
              <w:t>Πόμπια –  Γούβες</w:t>
            </w:r>
          </w:p>
        </w:tc>
      </w:tr>
      <w:tr>
        <w:trPr>
          <w:trHeight w:val="300" w:hRule="atLeast"/>
        </w:trPr>
        <w:tc>
          <w:tcPr>
            <w:tcW w:w="776" w:type="dxa"/>
            <w:tcBorders/>
            <w:shd w:fill="auto" w:val="clear"/>
            <w:vAlign w:val="bottom"/>
          </w:tcPr>
          <w:p>
            <w:pPr>
              <w:pStyle w:val="Normal"/>
              <w:jc w:val="right"/>
              <w:rPr/>
            </w:pPr>
            <w:r>
              <w:rPr>
                <w:rFonts w:cs="Times New Roman"/>
                <w:sz w:val="24"/>
                <w:szCs w:val="24"/>
                <w:lang w:val="en-GB"/>
              </w:rPr>
              <w:t>09</w:t>
            </w:r>
            <w:r>
              <w:rPr>
                <w:rFonts w:cs="Times New Roman"/>
                <w:sz w:val="24"/>
                <w:szCs w:val="24"/>
              </w:rPr>
              <w:t>:</w:t>
            </w:r>
            <w:r>
              <w:rPr>
                <w:rFonts w:cs="Times New Roman"/>
                <w:sz w:val="24"/>
                <w:szCs w:val="24"/>
                <w:lang w:val="en-GB"/>
              </w:rPr>
              <w:t>45</w:t>
            </w:r>
          </w:p>
        </w:tc>
        <w:tc>
          <w:tcPr>
            <w:tcW w:w="336" w:type="dxa"/>
            <w:tcBorders/>
            <w:shd w:fill="auto" w:val="clear"/>
            <w:vAlign w:val="bottom"/>
          </w:tcPr>
          <w:p>
            <w:pPr>
              <w:pStyle w:val="Normal"/>
              <w:jc w:val="center"/>
              <w:rPr/>
            </w:pPr>
            <w:r>
              <w:rPr>
                <w:rFonts w:cs="Times New Roman"/>
                <w:sz w:val="24"/>
                <w:szCs w:val="24"/>
              </w:rPr>
              <w:t>-</w:t>
            </w:r>
          </w:p>
        </w:tc>
        <w:tc>
          <w:tcPr>
            <w:tcW w:w="1016" w:type="dxa"/>
            <w:tcBorders/>
            <w:shd w:fill="auto" w:val="clear"/>
            <w:vAlign w:val="bottom"/>
          </w:tcPr>
          <w:p>
            <w:pPr>
              <w:pStyle w:val="Normal"/>
              <w:jc w:val="left"/>
              <w:rPr/>
            </w:pPr>
            <w:r>
              <w:rPr>
                <w:rFonts w:cs="Times New Roman"/>
                <w:sz w:val="24"/>
                <w:szCs w:val="24"/>
              </w:rPr>
              <w:t>11:</w:t>
            </w:r>
            <w:r>
              <w:rPr>
                <w:rFonts w:cs="Times New Roman"/>
                <w:sz w:val="24"/>
                <w:szCs w:val="24"/>
                <w:lang w:val="en-GB"/>
              </w:rPr>
              <w:t>00</w:t>
            </w:r>
          </w:p>
        </w:tc>
        <w:tc>
          <w:tcPr>
            <w:tcW w:w="3399" w:type="dxa"/>
            <w:tcBorders/>
            <w:shd w:fill="auto" w:val="clear"/>
            <w:vAlign w:val="bottom"/>
          </w:tcPr>
          <w:p>
            <w:pPr>
              <w:pStyle w:val="Normal"/>
              <w:jc w:val="left"/>
              <w:rPr/>
            </w:pPr>
            <w:r>
              <w:rPr>
                <w:rFonts w:cs="Times New Roman"/>
                <w:sz w:val="24"/>
                <w:szCs w:val="24"/>
              </w:rPr>
              <w:t>Επίσκεψη στο Ενυδρείο Κρήτης</w:t>
            </w:r>
          </w:p>
        </w:tc>
      </w:tr>
      <w:tr>
        <w:trPr>
          <w:trHeight w:val="300" w:hRule="atLeast"/>
        </w:trPr>
        <w:tc>
          <w:tcPr>
            <w:tcW w:w="776" w:type="dxa"/>
            <w:tcBorders/>
            <w:shd w:fill="auto" w:val="clear"/>
            <w:vAlign w:val="bottom"/>
          </w:tcPr>
          <w:p>
            <w:pPr>
              <w:pStyle w:val="Normal"/>
              <w:jc w:val="right"/>
              <w:rPr/>
            </w:pPr>
            <w:r>
              <w:rPr>
                <w:rFonts w:cs="Times New Roman"/>
                <w:sz w:val="24"/>
                <w:szCs w:val="24"/>
              </w:rPr>
              <w:t>11:</w:t>
            </w:r>
            <w:r>
              <w:rPr>
                <w:rFonts w:cs="Times New Roman"/>
                <w:sz w:val="24"/>
                <w:szCs w:val="24"/>
                <w:lang w:val="en-GB"/>
              </w:rPr>
              <w:t>00</w:t>
            </w:r>
          </w:p>
        </w:tc>
        <w:tc>
          <w:tcPr>
            <w:tcW w:w="336" w:type="dxa"/>
            <w:tcBorders/>
            <w:shd w:fill="auto" w:val="clear"/>
            <w:vAlign w:val="bottom"/>
          </w:tcPr>
          <w:p>
            <w:pPr>
              <w:pStyle w:val="Normal"/>
              <w:jc w:val="center"/>
              <w:rPr>
                <w:rFonts w:ascii="Times New Roman" w:hAnsi="Times New Roman" w:cs="Times New Roman"/>
                <w:sz w:val="24"/>
                <w:szCs w:val="24"/>
              </w:rPr>
            </w:pPr>
            <w:r>
              <w:rPr>
                <w:rFonts w:cs="Times New Roman"/>
                <w:sz w:val="24"/>
                <w:szCs w:val="24"/>
              </w:rPr>
              <w:t>-</w:t>
            </w:r>
          </w:p>
        </w:tc>
        <w:tc>
          <w:tcPr>
            <w:tcW w:w="1016" w:type="dxa"/>
            <w:tcBorders/>
            <w:shd w:fill="auto" w:val="clear"/>
            <w:vAlign w:val="bottom"/>
          </w:tcPr>
          <w:p>
            <w:pPr>
              <w:pStyle w:val="Normal"/>
              <w:jc w:val="left"/>
              <w:rPr/>
            </w:pPr>
            <w:r>
              <w:rPr>
                <w:rFonts w:cs="Times New Roman"/>
                <w:sz w:val="24"/>
                <w:szCs w:val="24"/>
              </w:rPr>
              <w:t>11:</w:t>
            </w:r>
            <w:r>
              <w:rPr>
                <w:rFonts w:cs="Times New Roman"/>
                <w:sz w:val="24"/>
                <w:szCs w:val="24"/>
                <w:lang w:val="en-GB"/>
              </w:rPr>
              <w:t>30</w:t>
            </w:r>
          </w:p>
        </w:tc>
        <w:tc>
          <w:tcPr>
            <w:tcW w:w="3399" w:type="dxa"/>
            <w:tcBorders/>
            <w:shd w:fill="auto" w:val="clear"/>
            <w:vAlign w:val="bottom"/>
          </w:tcPr>
          <w:p>
            <w:pPr>
              <w:pStyle w:val="Normal"/>
              <w:jc w:val="left"/>
              <w:rPr/>
            </w:pPr>
            <w:r>
              <w:rPr>
                <w:rFonts w:cs="Times New Roman"/>
                <w:sz w:val="24"/>
                <w:szCs w:val="24"/>
              </w:rPr>
              <w:t>Γούβες – Ηράκλειο</w:t>
            </w:r>
          </w:p>
        </w:tc>
      </w:tr>
      <w:tr>
        <w:trPr>
          <w:trHeight w:val="300" w:hRule="atLeast"/>
        </w:trPr>
        <w:tc>
          <w:tcPr>
            <w:tcW w:w="776" w:type="dxa"/>
            <w:tcBorders/>
            <w:shd w:fill="auto" w:val="clear"/>
            <w:vAlign w:val="bottom"/>
          </w:tcPr>
          <w:p>
            <w:pPr>
              <w:pStyle w:val="Normal"/>
              <w:jc w:val="right"/>
              <w:rPr/>
            </w:pPr>
            <w:r>
              <w:rPr>
                <w:rFonts w:cs="Times New Roman"/>
                <w:sz w:val="24"/>
                <w:szCs w:val="24"/>
              </w:rPr>
              <w:t>11:</w:t>
            </w:r>
            <w:r>
              <w:rPr>
                <w:rFonts w:cs="Times New Roman"/>
                <w:sz w:val="24"/>
                <w:szCs w:val="24"/>
                <w:lang w:val="en-GB"/>
              </w:rPr>
              <w:t>30</w:t>
            </w:r>
          </w:p>
        </w:tc>
        <w:tc>
          <w:tcPr>
            <w:tcW w:w="336" w:type="dxa"/>
            <w:tcBorders/>
            <w:shd w:fill="auto" w:val="clear"/>
            <w:vAlign w:val="bottom"/>
          </w:tcPr>
          <w:p>
            <w:pPr>
              <w:pStyle w:val="Normal"/>
              <w:jc w:val="center"/>
              <w:rPr/>
            </w:pPr>
            <w:r>
              <w:rPr>
                <w:rFonts w:cs="Times New Roman"/>
                <w:sz w:val="24"/>
                <w:szCs w:val="24"/>
              </w:rPr>
              <w:t>-</w:t>
            </w:r>
          </w:p>
        </w:tc>
        <w:tc>
          <w:tcPr>
            <w:tcW w:w="1016" w:type="dxa"/>
            <w:tcBorders/>
            <w:shd w:fill="auto" w:val="clear"/>
            <w:vAlign w:val="bottom"/>
          </w:tcPr>
          <w:p>
            <w:pPr>
              <w:pStyle w:val="Normal"/>
              <w:jc w:val="left"/>
              <w:rPr/>
            </w:pPr>
            <w:r>
              <w:rPr>
                <w:rFonts w:cs="Times New Roman"/>
                <w:sz w:val="24"/>
                <w:szCs w:val="24"/>
              </w:rPr>
              <w:t>13:00</w:t>
            </w:r>
          </w:p>
        </w:tc>
        <w:tc>
          <w:tcPr>
            <w:tcW w:w="3399" w:type="dxa"/>
            <w:tcBorders/>
            <w:shd w:fill="auto" w:val="clear"/>
            <w:vAlign w:val="bottom"/>
          </w:tcPr>
          <w:p>
            <w:pPr>
              <w:pStyle w:val="Normal"/>
              <w:spacing w:before="0" w:after="0"/>
              <w:jc w:val="left"/>
              <w:rPr/>
            </w:pPr>
            <w:r>
              <w:rPr>
                <w:rFonts w:eastAsia="Wingdings 2" w:cs="Times New Roman"/>
                <w:sz w:val="24"/>
                <w:szCs w:val="24"/>
              </w:rPr>
              <w:t>Επίσκεψη στο Κούλε</w:t>
            </w:r>
          </w:p>
        </w:tc>
      </w:tr>
      <w:tr>
        <w:trPr>
          <w:trHeight w:val="300" w:hRule="atLeast"/>
        </w:trPr>
        <w:tc>
          <w:tcPr>
            <w:tcW w:w="776" w:type="dxa"/>
            <w:tcBorders/>
            <w:shd w:fill="auto" w:val="clear"/>
            <w:vAlign w:val="bottom"/>
          </w:tcPr>
          <w:p>
            <w:pPr>
              <w:pStyle w:val="Normal"/>
              <w:jc w:val="right"/>
              <w:rPr/>
            </w:pPr>
            <w:r>
              <w:rPr>
                <w:rFonts w:cs="Times New Roman"/>
                <w:sz w:val="24"/>
                <w:szCs w:val="24"/>
              </w:rPr>
              <w:t>13:00</w:t>
            </w:r>
          </w:p>
        </w:tc>
        <w:tc>
          <w:tcPr>
            <w:tcW w:w="336" w:type="dxa"/>
            <w:tcBorders/>
            <w:shd w:fill="auto" w:val="clear"/>
            <w:vAlign w:val="bottom"/>
          </w:tcPr>
          <w:p>
            <w:pPr>
              <w:pStyle w:val="Normal"/>
              <w:jc w:val="center"/>
              <w:rPr/>
            </w:pPr>
            <w:r>
              <w:rPr>
                <w:rFonts w:cs="Times New Roman"/>
                <w:sz w:val="24"/>
                <w:szCs w:val="24"/>
              </w:rPr>
              <w:t>-</w:t>
            </w:r>
          </w:p>
        </w:tc>
        <w:tc>
          <w:tcPr>
            <w:tcW w:w="1016" w:type="dxa"/>
            <w:tcBorders/>
            <w:shd w:fill="auto" w:val="clear"/>
            <w:vAlign w:val="bottom"/>
          </w:tcPr>
          <w:p>
            <w:pPr>
              <w:pStyle w:val="Normal"/>
              <w:jc w:val="left"/>
              <w:rPr>
                <w:rFonts w:ascii="Times New Roman" w:hAnsi="Times New Roman" w:cs="Times New Roman"/>
                <w:sz w:val="24"/>
                <w:szCs w:val="24"/>
              </w:rPr>
            </w:pPr>
            <w:r>
              <w:rPr>
                <w:rFonts w:cs="Times New Roman"/>
                <w:sz w:val="24"/>
                <w:szCs w:val="24"/>
              </w:rPr>
              <w:t>14:00</w:t>
            </w:r>
          </w:p>
        </w:tc>
        <w:tc>
          <w:tcPr>
            <w:tcW w:w="3399" w:type="dxa"/>
            <w:tcBorders/>
            <w:shd w:fill="auto" w:val="clear"/>
            <w:vAlign w:val="bottom"/>
          </w:tcPr>
          <w:p>
            <w:pPr>
              <w:pStyle w:val="Normal"/>
              <w:jc w:val="left"/>
              <w:rPr/>
            </w:pPr>
            <w:r>
              <w:rPr>
                <w:rFonts w:cs="Times New Roman"/>
                <w:sz w:val="24"/>
                <w:szCs w:val="24"/>
              </w:rPr>
              <w:t>Ηράκλειο – Γυμνάσιο Πόμπιας</w:t>
            </w:r>
          </w:p>
        </w:tc>
      </w:tr>
    </w:tbl>
    <w:p>
      <w:pPr>
        <w:pStyle w:val="Normal"/>
        <w:spacing w:before="113" w:after="0"/>
        <w:jc w:val="both"/>
        <w:rPr/>
      </w:pPr>
      <w:r>
        <w:rPr>
          <w:rFonts w:eastAsia="Wingdings 2"/>
        </w:rPr>
        <w:t>Η προσφορά θα πρέπει να εξασφαλίζει τα παρακάτω:</w:t>
      </w:r>
    </w:p>
    <w:p>
      <w:pPr>
        <w:pStyle w:val="Normal"/>
        <w:spacing w:before="113" w:after="0"/>
        <w:jc w:val="left"/>
        <w:rPr>
          <w:rFonts w:eastAsia="Wingdings 2" w:cs="Times New Roman"/>
          <w:sz w:val="24"/>
          <w:szCs w:val="24"/>
        </w:rPr>
      </w:pPr>
      <w:r>
        <w:rPr>
          <w:rFonts w:eastAsia="Wingdings 2" w:cs="Times New Roman"/>
          <w:sz w:val="24"/>
          <w:szCs w:val="24"/>
        </w:rPr>
      </w:r>
    </w:p>
    <w:p>
      <w:pPr>
        <w:pStyle w:val="Normal"/>
        <w:numPr>
          <w:ilvl w:val="0"/>
          <w:numId w:val="1"/>
        </w:numPr>
        <w:tabs>
          <w:tab w:val="clear" w:pos="720"/>
          <w:tab w:val="left" w:pos="0" w:leader="none"/>
          <w:tab w:val="left" w:pos="142" w:leader="none"/>
        </w:tabs>
        <w:suppressAutoHyphens w:val="false"/>
        <w:jc w:val="both"/>
        <w:rPr>
          <w:rFonts w:eastAsia="Wingdings 2"/>
          <w:bCs/>
        </w:rPr>
      </w:pPr>
      <w:r>
        <w:rPr>
          <w:rFonts w:eastAsia="Wingdings 2"/>
          <w:bCs/>
        </w:rPr>
        <w:t>Μετάβαση οδικώς από Πόμπια στο Ηράκλειο – Γούβες και επιστροφή.</w:t>
      </w:r>
    </w:p>
    <w:p>
      <w:pPr>
        <w:pStyle w:val="ListParagraph"/>
        <w:numPr>
          <w:ilvl w:val="0"/>
          <w:numId w:val="1"/>
        </w:numPr>
        <w:tabs>
          <w:tab w:val="clear" w:pos="720"/>
          <w:tab w:val="left" w:pos="360" w:leader="none"/>
        </w:tabs>
        <w:suppressAutoHyphens w:val="false"/>
        <w:jc w:val="both"/>
        <w:rPr/>
      </w:pPr>
      <w:r>
        <w:rPr>
          <w:rFonts w:eastAsia="Wingdings 2"/>
        </w:rPr>
        <w:t>Ένα τουριστικό λεωφορείο το οποίο θα διαθέτει όλες τις προδιαγραφές σύμφωνα με την κείμενη νομοθεσία (ελεγμένο από το ΚΤΕΟ, έγγραφα καταλληλότητας οχήματος, επαγγελματική άδεια οδήγησης, ελαστικά σε καλή κατάσταση, ζώνες ασφάλειας, έμπειροι οδηγοί κλπ.) και να πληρεί όλες τις προϋποθέσεις ασφάλειας για την μετακίνηση των μαθητών.</w:t>
      </w:r>
    </w:p>
    <w:p>
      <w:pPr>
        <w:pStyle w:val="ListParagraph"/>
        <w:numPr>
          <w:ilvl w:val="0"/>
          <w:numId w:val="1"/>
        </w:numPr>
        <w:tabs>
          <w:tab w:val="clear" w:pos="720"/>
          <w:tab w:val="left" w:pos="360" w:leader="none"/>
        </w:tabs>
        <w:suppressAutoHyphens w:val="false"/>
        <w:jc w:val="both"/>
        <w:rPr/>
      </w:pPr>
      <w:r>
        <w:rPr>
          <w:rFonts w:eastAsia="Wingdings 2"/>
          <w:i w:val="false"/>
          <w:iCs w:val="false"/>
          <w:sz w:val="24"/>
          <w:szCs w:val="24"/>
        </w:rPr>
        <w:t>Αντιμετώπιση περίπτωσης μη πραγματοποίησης της εκδρομής, λόγω ανωτέρας βίας (καιρικές συνθήκες, έκτακτα μέτρα αντιμετώπισης της διασποράς του κορονοϊού, κλπ).</w:t>
      </w:r>
    </w:p>
    <w:p>
      <w:pPr>
        <w:pStyle w:val="ListParagraph"/>
        <w:spacing w:lineRule="auto" w:line="240" w:before="113" w:after="0"/>
        <w:ind w:left="0" w:hanging="0"/>
        <w:contextualSpacing/>
        <w:jc w:val="both"/>
        <w:rPr/>
      </w:pPr>
      <w:r>
        <w:rPr/>
        <w:t xml:space="preserve">Για τις παραπάνω υπηρεσίες ζητείται η </w:t>
      </w:r>
      <w:r>
        <w:rPr>
          <w:b/>
        </w:rPr>
        <w:t>τελική συνολική τιμή με ΦΠΑ</w:t>
      </w:r>
      <w:r>
        <w:rPr/>
        <w:t xml:space="preserve"> της εκδρομής αλλά και </w:t>
      </w:r>
      <w:r>
        <w:rPr>
          <w:b/>
        </w:rPr>
        <w:t>η επιβάρυνση ανά μαθητή χωριστά</w:t>
      </w:r>
      <w:r>
        <w:rPr/>
        <w:t xml:space="preserve">. Με την προσφορά θα κατατεθεί απαραίτητα από το ταξιδιωτικό γραφείο και </w:t>
      </w:r>
      <w:r>
        <w:rPr>
          <w:b/>
          <w:bCs/>
        </w:rPr>
        <w:t>υπεύθυνη δήλωση κατοχής του ειδικού σήματος λειτουργίας τουριστικού γραφείου, το οποίο πρέπει να βρίσκεται σε ισχύ</w:t>
      </w:r>
      <w:r>
        <w:rPr/>
        <w:t xml:space="preserve">. </w:t>
      </w:r>
    </w:p>
    <w:p>
      <w:pPr>
        <w:pStyle w:val="Style21"/>
        <w:tabs>
          <w:tab w:val="clear" w:pos="720"/>
          <w:tab w:val="left" w:pos="360" w:leader="none"/>
        </w:tabs>
        <w:suppressAutoHyphens w:val="false"/>
        <w:spacing w:lineRule="auto" w:line="240" w:before="113" w:after="0"/>
        <w:ind w:left="0" w:hanging="0"/>
        <w:contextualSpacing/>
        <w:jc w:val="both"/>
        <w:rPr/>
      </w:pPr>
      <w:r>
        <w:rPr>
          <w:rFonts w:eastAsia="Wingdings 2"/>
          <w:i w:val="false"/>
          <w:iCs w:val="false"/>
          <w:sz w:val="24"/>
          <w:szCs w:val="24"/>
        </w:rPr>
        <w:t xml:space="preserve">Τα ενδιαφερόμενα πρακτορεία καλούνται να υποβάλουν στη Διεύθυνση του Σχολείου σφραγισμένες προσφορές, </w:t>
      </w:r>
      <w:r>
        <w:rPr>
          <w:rFonts w:eastAsia="Wingdings 2"/>
          <w:b/>
          <w:i w:val="false"/>
          <w:iCs w:val="false"/>
          <w:sz w:val="24"/>
          <w:szCs w:val="24"/>
        </w:rPr>
        <w:t>το αργότερο μέχρι την</w:t>
      </w:r>
      <w:bookmarkStart w:id="1" w:name="__DdeLink__2387_3503831366"/>
      <w:r>
        <w:rPr>
          <w:rFonts w:eastAsia="Wingdings 2"/>
          <w:b/>
          <w:i w:val="false"/>
          <w:iCs w:val="false"/>
          <w:sz w:val="24"/>
          <w:szCs w:val="24"/>
          <w:lang w:val="el-GR"/>
        </w:rPr>
        <w:t xml:space="preserve"> Πέμπτη 7/4</w:t>
      </w:r>
      <w:r>
        <w:rPr>
          <w:rFonts w:eastAsia="Wingdings 2"/>
          <w:b/>
          <w:i w:val="false"/>
          <w:iCs w:val="false"/>
          <w:sz w:val="24"/>
          <w:szCs w:val="24"/>
        </w:rPr>
        <w:t>/2022</w:t>
      </w:r>
      <w:bookmarkEnd w:id="1"/>
      <w:r>
        <w:rPr>
          <w:rFonts w:eastAsia="Wingdings 2"/>
          <w:b/>
          <w:i w:val="false"/>
          <w:iCs w:val="false"/>
          <w:sz w:val="24"/>
          <w:szCs w:val="24"/>
        </w:rPr>
        <w:t xml:space="preserve"> και ώρα 12:00,</w:t>
      </w:r>
      <w:r>
        <w:rPr>
          <w:rFonts w:eastAsia="Wingdings 2"/>
          <w:i w:val="false"/>
          <w:iCs w:val="false"/>
          <w:sz w:val="24"/>
          <w:szCs w:val="24"/>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κείμενη νομοθεσία. Η αποσφράγιση των προσφορών θα γίνει από την αρμόδια Επιτροπή την </w:t>
      </w:r>
      <w:bookmarkStart w:id="2" w:name="__DdeLink__182_2854795484"/>
      <w:bookmarkEnd w:id="2"/>
      <w:r>
        <w:rPr>
          <w:rFonts w:eastAsia="Wingdings 2"/>
          <w:b/>
          <w:i w:val="false"/>
          <w:iCs w:val="false"/>
          <w:sz w:val="24"/>
          <w:szCs w:val="24"/>
          <w:lang w:val="el-GR"/>
        </w:rPr>
        <w:t>Πέμπτη 7/4</w:t>
      </w:r>
      <w:r>
        <w:rPr>
          <w:rFonts w:eastAsia="Wingdings 2"/>
          <w:b/>
          <w:i w:val="false"/>
          <w:iCs w:val="false"/>
          <w:sz w:val="24"/>
          <w:szCs w:val="24"/>
        </w:rPr>
        <w:t xml:space="preserve">/2022 και ώρα 12:30, </w:t>
      </w:r>
      <w:r>
        <w:rPr>
          <w:rFonts w:eastAsia="Wingdings 2"/>
          <w:i w:val="false"/>
          <w:iCs w:val="false"/>
          <w:sz w:val="24"/>
          <w:szCs w:val="24"/>
        </w:rPr>
        <w:t>στο Γραφείο της Διευθύντριας του Γυμνασίου Πόμπιας.</w:t>
      </w:r>
    </w:p>
    <w:p>
      <w:pPr>
        <w:pStyle w:val="NormalWeb"/>
        <w:spacing w:lineRule="auto" w:line="240" w:beforeAutospacing="0" w:before="0" w:after="0"/>
        <w:jc w:val="center"/>
        <w:rPr>
          <w:bCs/>
          <w:highlight w:val="white"/>
        </w:rPr>
      </w:pPr>
      <w:r>
        <w:rPr>
          <w:bCs/>
          <w:highlight w:val="white"/>
        </w:rPr>
      </w:r>
    </w:p>
    <w:p>
      <w:pPr>
        <w:pStyle w:val="NormalWeb"/>
        <w:spacing w:lineRule="auto" w:line="240" w:beforeAutospacing="0" w:before="0" w:after="0"/>
        <w:jc w:val="center"/>
        <w:rPr>
          <w:rFonts w:ascii="Times New Roman" w:hAnsi="Times New Roman"/>
          <w:i w:val="false"/>
          <w:i w:val="false"/>
          <w:iCs w:val="false"/>
          <w:sz w:val="24"/>
          <w:szCs w:val="24"/>
        </w:rPr>
      </w:pPr>
      <w:r>
        <w:rPr>
          <w:bCs/>
          <w:i w:val="false"/>
          <w:iCs w:val="false"/>
          <w:sz w:val="24"/>
          <w:szCs w:val="24"/>
          <w:shd w:fill="FFFFFF" w:val="clear"/>
        </w:rPr>
        <w:t>Η Διευθύντρια</w:t>
      </w:r>
    </w:p>
    <w:p>
      <w:pPr>
        <w:pStyle w:val="NormalWeb"/>
        <w:spacing w:lineRule="auto" w:line="240" w:beforeAutospacing="0" w:before="0" w:after="0"/>
        <w:jc w:val="center"/>
        <w:rPr>
          <w:bCs/>
          <w:highlight w:val="white"/>
        </w:rPr>
      </w:pPr>
      <w:r>
        <w:rPr>
          <w:bCs/>
          <w:highlight w:val="white"/>
        </w:rPr>
      </w:r>
    </w:p>
    <w:p>
      <w:pPr>
        <w:pStyle w:val="NormalWeb"/>
        <w:spacing w:lineRule="auto" w:line="240" w:beforeAutospacing="0" w:before="0" w:after="0"/>
        <w:jc w:val="center"/>
        <w:rPr/>
      </w:pPr>
      <w:r>
        <w:rPr>
          <w:bCs/>
          <w:i w:val="false"/>
          <w:iCs w:val="false"/>
          <w:sz w:val="24"/>
          <w:szCs w:val="24"/>
          <w:shd w:fill="FFFFFF" w:val="clear"/>
        </w:rPr>
        <w:t>Ιωάννα Πατσιανωτάκη</w:t>
      </w:r>
    </w:p>
    <w:sectPr>
      <w:type w:val="nextPage"/>
      <w:pgSz w:w="11906" w:h="16838"/>
      <w:pgMar w:left="851" w:right="849" w:header="0" w:top="907"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Tahoma">
    <w:charset w:val="00"/>
    <w:family w:val="roman"/>
    <w:pitch w:val="variable"/>
  </w:font>
  <w:font w:name="Bookman Old Styl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0802"/>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qFormat/>
    <w:rsid w:val="00230802"/>
    <w:pPr>
      <w:keepNext w:val="true"/>
      <w:outlineLvl w:val="0"/>
    </w:pPr>
    <w:rPr>
      <w:b/>
      <w:bCs/>
    </w:rPr>
  </w:style>
  <w:style w:type="character" w:styleId="DefaultParagraphFont" w:default="1">
    <w:name w:val="Default Paragraph Font"/>
    <w:uiPriority w:val="1"/>
    <w:semiHidden/>
    <w:unhideWhenUsed/>
    <w:qFormat/>
    <w:rPr/>
  </w:style>
  <w:style w:type="character" w:styleId="Style13">
    <w:name w:val="Σύνδεσμος διαδικτύου"/>
    <w:basedOn w:val="DefaultParagraphFont"/>
    <w:rsid w:val="00230802"/>
    <w:rPr>
      <w:color w:val="0000FF"/>
      <w:u w:val="single"/>
    </w:rPr>
  </w:style>
  <w:style w:type="character" w:styleId="ListLabel1">
    <w:name w:val="ListLabel 1"/>
    <w:qFormat/>
    <w:rPr>
      <w:b/>
      <w:i w:val="false"/>
      <w:sz w:val="24"/>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lang w:val="en-US"/>
    </w:rPr>
  </w:style>
  <w:style w:type="character" w:styleId="ListLabel7">
    <w:name w:val="ListLabel 7"/>
    <w:qFormat/>
    <w:rPr/>
  </w:style>
  <w:style w:type="character" w:styleId="WW8Num13z0">
    <w:name w:val="WW8Num13z0"/>
    <w:qFormat/>
    <w:rPr>
      <w:rFonts w:ascii="Symbol" w:hAnsi="Symbol" w:eastAsia="Wingdings 2"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ListLabel8">
    <w:name w:val="ListLabel 8"/>
    <w:qFormat/>
    <w:rPr>
      <w:rFonts w:cs="Symbol"/>
      <w:b/>
    </w:rPr>
  </w:style>
  <w:style w:type="character" w:styleId="ListLabel9">
    <w:name w:val="ListLabel 9"/>
    <w:qFormat/>
    <w:rPr>
      <w:rFonts w:cs="Symbol"/>
      <w:b/>
    </w:rPr>
  </w:style>
  <w:style w:type="character" w:styleId="ListLabel10">
    <w:name w:val="ListLabel 10"/>
    <w:qFormat/>
    <w:rPr>
      <w:rFonts w:cs="Symbol"/>
      <w:b/>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semiHidden/>
    <w:qFormat/>
    <w:rsid w:val="00230802"/>
    <w:pPr/>
    <w:rPr>
      <w:rFonts w:ascii="Tahoma" w:hAnsi="Tahoma" w:cs="Tahoma"/>
      <w:sz w:val="16"/>
      <w:szCs w:val="16"/>
    </w:rPr>
  </w:style>
  <w:style w:type="paragraph" w:styleId="NormalWeb">
    <w:name w:val="Normal (Web)"/>
    <w:basedOn w:val="Normal"/>
    <w:qFormat/>
    <w:rsid w:val="00a95930"/>
    <w:pPr>
      <w:spacing w:beforeAutospacing="1" w:after="119"/>
    </w:pPr>
    <w:rPr/>
  </w:style>
  <w:style w:type="paragraph" w:styleId="CharChar" w:customStyle="1">
    <w:name w:val="Char Char"/>
    <w:basedOn w:val="1"/>
    <w:qFormat/>
    <w:rsid w:val="00a95930"/>
    <w:pPr>
      <w:spacing w:lineRule="auto" w:line="360"/>
      <w:jc w:val="both"/>
    </w:pPr>
    <w:rPr>
      <w:rFonts w:ascii="Bookman Old Style" w:hAnsi="Bookman Old Style"/>
      <w:sz w:val="22"/>
      <w:szCs w:val="20"/>
    </w:rPr>
  </w:style>
  <w:style w:type="paragraph" w:styleId="ListParagraph">
    <w:name w:val="List Paragraph"/>
    <w:basedOn w:val="Normal"/>
    <w:uiPriority w:val="34"/>
    <w:qFormat/>
    <w:rsid w:val="006f2939"/>
    <w:pPr>
      <w:spacing w:before="0" w:after="0"/>
      <w:ind w:left="720" w:hanging="0"/>
      <w:contextualSpacing/>
    </w:pPr>
    <w:rPr/>
  </w:style>
  <w:style w:type="paragraph" w:styleId="Default" w:customStyle="1">
    <w:name w:val="Default"/>
    <w:qFormat/>
    <w:rsid w:val="00f459e3"/>
    <w:pPr>
      <w:widowControl/>
      <w:bidi w:val="0"/>
      <w:jc w:val="left"/>
    </w:pPr>
    <w:rPr>
      <w:rFonts w:ascii="Times New Roman" w:hAnsi="Times New Roman" w:eastAsia="Times New Roman" w:cs="Times New Roman"/>
      <w:color w:val="000000"/>
      <w:kern w:val="0"/>
      <w:sz w:val="24"/>
      <w:szCs w:val="24"/>
      <w:lang w:val="el-GR" w:eastAsia="el-GR" w:bidi="ar-SA"/>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 w:type="paragraph" w:styleId="Style21">
    <w:name w:val="Παράγραφος λίστας"/>
    <w:basedOn w:val="Normal"/>
    <w:qFormat/>
    <w:pPr>
      <w:suppressAutoHyphens w:val="false"/>
      <w:spacing w:before="0" w:after="0"/>
      <w:ind w:left="720" w:hanging="0"/>
      <w:contextualSpacing/>
    </w:pPr>
    <w:rPr>
      <w:sz w:val="20"/>
      <w:szCs w:val="20"/>
      <w:lang w:eastAsia="zh-CN"/>
    </w:rPr>
  </w:style>
  <w:style w:type="numbering" w:styleId="NoList" w:default="1">
    <w:name w:val="No List"/>
    <w:uiPriority w:val="99"/>
    <w:semiHidden/>
    <w:unhideWhenUsed/>
    <w:qFormat/>
  </w:style>
  <w:style w:type="numbering" w:styleId="WW8Num13">
    <w:name w:val="WW8Num1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259BE5-7E8A-46E5-AAEF-AE9C5CC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LibreOffice/6.2.2.2$Windows_X86_64 LibreOffice_project/2b840030fec2aae0fd2658d8d4f9548af4e3518d</Application>
  <Pages>1</Pages>
  <Words>340</Words>
  <Characters>2071</Characters>
  <CharactersWithSpaces>2374</CharactersWithSpaces>
  <Paragraphs>48</Paragraphs>
  <Company>YPEPTH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2022-03-03T10:15:00Z</dcterms:created>
  <dc:creator>YPEPTH</dc:creator>
  <dc:description/>
  <dc:language>el-GR</dc:language>
  <cp:lastModifiedBy/>
  <cp:lastPrinted>2022-04-01T09:22:56Z</cp:lastPrinted>
  <dcterms:modified xsi:type="dcterms:W3CDTF">2022-04-01T09:24:20Z</dcterms:modified>
  <cp:revision>7</cp:revision>
  <dc:subject/>
  <dc:title>ΕΛΛΗΝΙΚΗ ΔΗΜΟΚΡΑΤΙΑ                                                                               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YPEPTH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