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Tahoma"/>
          <w:lang w:val="en-US"/>
        </w:rPr>
      </w:pPr>
      <w:r>
        <w:rPr>
          <w:rFonts w:cs="Tahoma" w:ascii="Arial" w:hAnsi="Arial"/>
          <w:lang w:val="en-US"/>
        </w:rPr>
        <w:drawing>
          <wp:anchor behindDoc="0" distT="0" distB="0" distL="133985" distR="114935" simplePos="0" locked="0" layoutInCell="0" allowOverlap="1" relativeHeight="2">
            <wp:simplePos x="0" y="0"/>
            <wp:positionH relativeFrom="column">
              <wp:posOffset>904875</wp:posOffset>
            </wp:positionH>
            <wp:positionV relativeFrom="paragraph">
              <wp:posOffset>105410</wp:posOffset>
            </wp:positionV>
            <wp:extent cx="523875" cy="523875"/>
            <wp:effectExtent l="0" t="0" r="0" b="0"/>
            <wp:wrapSquare wrapText="largest"/>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523875" cy="523875"/>
                    </a:xfrm>
                    <a:prstGeom prst="rect">
                      <a:avLst/>
                    </a:prstGeom>
                  </pic:spPr>
                </pic:pic>
              </a:graphicData>
            </a:graphic>
          </wp:anchor>
        </w:drawing>
      </w:r>
    </w:p>
    <w:p>
      <w:pPr>
        <w:pStyle w:val="Normal"/>
        <w:rPr>
          <w:rFonts w:ascii="Arial" w:hAnsi="Arial" w:cs="Tahoma"/>
          <w:lang w:val="en-US"/>
        </w:rPr>
      </w:pPr>
      <w:r>
        <w:rPr>
          <w:rFonts w:cs="Tahoma" w:ascii="Arial" w:hAnsi="Arial"/>
          <w:lang w:val="en-US"/>
        </w:rPr>
      </w:r>
    </w:p>
    <w:p>
      <w:pPr>
        <w:pStyle w:val="Normal"/>
        <w:rPr>
          <w:rFonts w:ascii="Arial" w:hAnsi="Arial" w:cs="Tahoma"/>
          <w:lang w:val="en-US"/>
        </w:rPr>
      </w:pPr>
      <w:r>
        <w:rPr>
          <w:rFonts w:cs="Tahoma" w:ascii="Arial" w:hAnsi="Arial"/>
          <w:lang w:val="en-US"/>
        </w:rPr>
      </w:r>
    </w:p>
    <w:p>
      <w:pPr>
        <w:pStyle w:val="Normal"/>
        <w:rPr>
          <w:rFonts w:ascii="Arial" w:hAnsi="Arial" w:cs="Tahoma"/>
          <w:lang w:val="en-US"/>
        </w:rPr>
      </w:pPr>
      <w:r>
        <w:rPr>
          <w:rFonts w:cs="Tahoma" w:ascii="Arial" w:hAnsi="Arial"/>
          <w:lang w:val="en-US"/>
        </w:rPr>
      </w:r>
    </w:p>
    <w:tbl>
      <w:tblPr>
        <w:tblStyle w:val="ab"/>
        <w:tblpPr w:bottomFromText="0" w:horzAnchor="margin" w:leftFromText="180" w:rightFromText="180" w:tblpX="0" w:tblpY="0" w:tblpYSpec="inside" w:topFromText="0" w:vertAnchor="text"/>
        <w:tblW w:w="9602" w:type="dxa"/>
        <w:jc w:val="left"/>
        <w:tblInd w:w="108" w:type="dxa"/>
        <w:tblLayout w:type="fixed"/>
        <w:tblCellMar>
          <w:top w:w="0" w:type="dxa"/>
          <w:left w:w="108" w:type="dxa"/>
          <w:bottom w:w="0" w:type="dxa"/>
          <w:right w:w="108" w:type="dxa"/>
        </w:tblCellMar>
        <w:tblLook w:val="04a0"/>
      </w:tblPr>
      <w:tblGrid>
        <w:gridCol w:w="5211"/>
        <w:gridCol w:w="4390"/>
      </w:tblGrid>
      <w:tr>
        <w:trPr/>
        <w:tc>
          <w:tcPr>
            <w:tcW w:w="5211" w:type="dxa"/>
            <w:tcBorders>
              <w:top w:val="nil"/>
              <w:left w:val="nil"/>
              <w:bottom w:val="nil"/>
              <w:right w:val="nil"/>
            </w:tcBorders>
          </w:tcPr>
          <w:p>
            <w:pPr>
              <w:pStyle w:val="Normal"/>
              <w:widowControl w:val="false"/>
              <w:tabs>
                <w:tab w:val="clear" w:pos="720"/>
                <w:tab w:val="left" w:pos="8745" w:leader="none"/>
              </w:tabs>
              <w:jc w:val="left"/>
              <w:rPr>
                <w:rFonts w:ascii="Arial" w:hAnsi="Arial"/>
              </w:rPr>
            </w:pPr>
            <w:r>
              <w:rPr>
                <w:rFonts w:cs="Tahoma" w:ascii="Arial" w:hAnsi="Arial"/>
                <w:b/>
                <w:sz w:val="22"/>
                <w:szCs w:val="22"/>
              </w:rPr>
              <w:t>ΕΛΛΗΝΙΚΗ ΔΗΜΟΚΡΑΤΙΑ</w:t>
            </w:r>
          </w:p>
          <w:p>
            <w:pPr>
              <w:pStyle w:val="Normal"/>
              <w:widowControl w:val="false"/>
              <w:tabs>
                <w:tab w:val="clear" w:pos="720"/>
                <w:tab w:val="left" w:pos="7560" w:leader="none"/>
              </w:tabs>
              <w:jc w:val="left"/>
              <w:rPr>
                <w:rFonts w:ascii="Arial" w:hAnsi="Arial"/>
              </w:rPr>
            </w:pPr>
            <w:r>
              <w:rPr>
                <w:rFonts w:cs="Tahoma" w:ascii="Arial" w:hAnsi="Arial"/>
                <w:b/>
                <w:sz w:val="22"/>
                <w:szCs w:val="22"/>
              </w:rPr>
              <w:t>ΥΠΟΥΡΓΕΙΟ ΠΑΙΔΕΙΑΣ, ΕΡΕΥΝΑΣ</w:t>
            </w:r>
          </w:p>
          <w:p>
            <w:pPr>
              <w:pStyle w:val="Normal"/>
              <w:widowControl w:val="false"/>
              <w:tabs>
                <w:tab w:val="clear" w:pos="720"/>
                <w:tab w:val="left" w:pos="7560" w:leader="none"/>
              </w:tabs>
              <w:jc w:val="left"/>
              <w:rPr>
                <w:rFonts w:ascii="Arial" w:hAnsi="Arial"/>
              </w:rPr>
            </w:pPr>
            <w:r>
              <w:rPr>
                <w:rFonts w:cs="Tahoma" w:ascii="Arial" w:hAnsi="Arial"/>
                <w:b/>
                <w:sz w:val="22"/>
                <w:szCs w:val="22"/>
              </w:rPr>
              <w:t>ΚΑΙ ΘΡΗΣΚΕΥΜΑΤΩΝ</w:t>
            </w:r>
          </w:p>
          <w:p>
            <w:pPr>
              <w:pStyle w:val="Normal"/>
              <w:widowControl w:val="false"/>
              <w:tabs>
                <w:tab w:val="clear" w:pos="720"/>
                <w:tab w:val="left" w:pos="7560" w:leader="none"/>
              </w:tabs>
              <w:jc w:val="left"/>
              <w:rPr>
                <w:rFonts w:ascii="Arial" w:hAnsi="Arial"/>
              </w:rPr>
            </w:pPr>
            <w:r>
              <w:rPr>
                <w:rFonts w:cs="Tahoma" w:ascii="Arial" w:hAnsi="Arial"/>
                <w:b/>
                <w:sz w:val="22"/>
                <w:szCs w:val="22"/>
              </w:rPr>
              <w:t>ΠΕΡ/ΚΗ Δ/ΝΣΗ Π. &amp; Δ.ΕΚΠ/ΣΗΣ ΚΡΗΤΗΣ</w:t>
            </w:r>
          </w:p>
          <w:p>
            <w:pPr>
              <w:pStyle w:val="Normal"/>
              <w:widowControl w:val="false"/>
              <w:jc w:val="left"/>
              <w:rPr>
                <w:rFonts w:ascii="Arial" w:hAnsi="Arial"/>
              </w:rPr>
            </w:pPr>
            <w:r>
              <w:rPr>
                <w:rFonts w:cs="Tahoma" w:ascii="Arial" w:hAnsi="Arial"/>
                <w:b/>
                <w:sz w:val="22"/>
                <w:szCs w:val="22"/>
              </w:rPr>
              <w:t>Δ/ΝΣΗ Β/ΘΜΙΑΣ ΕΚΠ/ΣΗΣ ΗΡΑΚΛΕΙΟΥ</w:t>
            </w:r>
          </w:p>
          <w:p>
            <w:pPr>
              <w:pStyle w:val="Normal"/>
              <w:widowControl w:val="false"/>
              <w:jc w:val="left"/>
              <w:rPr>
                <w:rFonts w:ascii="Arial" w:hAnsi="Arial"/>
              </w:rPr>
            </w:pPr>
            <w:r>
              <w:rPr>
                <w:rFonts w:cs="Tahoma" w:ascii="Arial" w:hAnsi="Arial"/>
                <w:b/>
                <w:sz w:val="22"/>
                <w:szCs w:val="22"/>
              </w:rPr>
              <w:t>ΓΕΝΙΚΟ ΛΥΚΕΙΟ ΠΟΜΠΙΑΣ</w:t>
            </w:r>
          </w:p>
          <w:p>
            <w:pPr>
              <w:pStyle w:val="Normal"/>
              <w:widowControl w:val="false"/>
              <w:jc w:val="left"/>
              <w:rPr>
                <w:rFonts w:ascii="Arial" w:hAnsi="Arial"/>
              </w:rPr>
            </w:pPr>
            <w:r>
              <w:rPr>
                <w:rFonts w:cs="Tahoma" w:ascii="Arial" w:hAnsi="Arial"/>
                <w:sz w:val="22"/>
                <w:szCs w:val="22"/>
              </w:rPr>
              <w:t>ΠΟΜΠΙΑ, 70400 ΗΡΑΚΛΕΙΟ</w:t>
            </w:r>
          </w:p>
          <w:p>
            <w:pPr>
              <w:pStyle w:val="Normal"/>
              <w:widowControl w:val="false"/>
              <w:jc w:val="left"/>
              <w:rPr>
                <w:rFonts w:ascii="Arial" w:hAnsi="Arial"/>
              </w:rPr>
            </w:pPr>
            <w:r>
              <w:rPr>
                <w:rFonts w:cs="Tahoma" w:ascii="Arial" w:hAnsi="Arial"/>
                <w:sz w:val="22"/>
                <w:szCs w:val="22"/>
              </w:rPr>
              <w:t>ΤΗΛ.-</w:t>
            </w:r>
            <w:r>
              <w:rPr>
                <w:rFonts w:cs="Tahoma" w:ascii="Arial" w:hAnsi="Arial"/>
                <w:sz w:val="22"/>
                <w:szCs w:val="22"/>
                <w:lang w:val="en-US"/>
              </w:rPr>
              <w:t>FAX</w:t>
            </w:r>
            <w:r>
              <w:rPr>
                <w:rFonts w:cs="Tahoma" w:ascii="Arial" w:hAnsi="Arial"/>
                <w:sz w:val="22"/>
                <w:szCs w:val="22"/>
              </w:rPr>
              <w:tab/>
              <w:t>:28920-41388, 28920-41595</w:t>
            </w:r>
          </w:p>
          <w:p>
            <w:pPr>
              <w:pStyle w:val="Normal"/>
              <w:widowControl w:val="false"/>
              <w:jc w:val="left"/>
              <w:rPr>
                <w:rFonts w:ascii="Arial" w:hAnsi="Arial"/>
              </w:rPr>
            </w:pPr>
            <w:r>
              <w:rPr>
                <w:rFonts w:cs="Tahoma" w:ascii="Arial" w:hAnsi="Arial"/>
                <w:sz w:val="22"/>
                <w:szCs w:val="22"/>
              </w:rPr>
              <w:t>ΤΗΛ</w:t>
            </w:r>
            <w:r>
              <w:rPr>
                <w:rFonts w:cs="Tahoma" w:ascii="Arial" w:hAnsi="Arial"/>
                <w:sz w:val="22"/>
                <w:szCs w:val="22"/>
                <w:lang w:val="en-US"/>
              </w:rPr>
              <w:t xml:space="preserve">. </w:t>
              <w:tab/>
              <w:tab/>
              <w:t>:28920-41595</w:t>
            </w:r>
          </w:p>
          <w:p>
            <w:pPr>
              <w:pStyle w:val="Normal"/>
              <w:widowControl w:val="false"/>
              <w:jc w:val="left"/>
              <w:rPr/>
            </w:pPr>
            <w:r>
              <w:rPr>
                <w:rFonts w:cs="Tahoma" w:ascii="Arial" w:hAnsi="Arial"/>
                <w:sz w:val="22"/>
                <w:szCs w:val="22"/>
                <w:lang w:val="de-DE"/>
              </w:rPr>
              <w:t xml:space="preserve">e-mail : </w:t>
            </w:r>
            <w:hyperlink r:id="rId3">
              <w:r>
                <w:rPr>
                  <w:rFonts w:cs="Tahoma" w:ascii="Arial" w:hAnsi="Arial"/>
                  <w:sz w:val="22"/>
                  <w:szCs w:val="22"/>
                  <w:lang w:val="en-GB"/>
                </w:rPr>
                <w:t>mail@lyk-pompias.ira.sch.gr</w:t>
              </w:r>
            </w:hyperlink>
          </w:p>
          <w:p>
            <w:pPr>
              <w:pStyle w:val="Normal"/>
              <w:widowControl w:val="false"/>
              <w:jc w:val="left"/>
              <w:rPr>
                <w:rFonts w:ascii="Arial" w:hAnsi="Arial" w:cs="Tahoma"/>
                <w:lang w:val="en-US"/>
              </w:rPr>
            </w:pPr>
            <w:r>
              <w:rPr>
                <w:rFonts w:cs="Tahoma" w:ascii="Arial" w:hAnsi="Arial"/>
                <w:sz w:val="20"/>
                <w:lang w:val="en-US"/>
              </w:rPr>
            </w:r>
          </w:p>
        </w:tc>
        <w:tc>
          <w:tcPr>
            <w:tcW w:w="4390" w:type="dxa"/>
            <w:tcBorders>
              <w:top w:val="nil"/>
              <w:left w:val="nil"/>
              <w:bottom w:val="nil"/>
              <w:right w:val="nil"/>
            </w:tcBorders>
          </w:tcPr>
          <w:p>
            <w:pPr>
              <w:pStyle w:val="Normal"/>
              <w:widowControl w:val="false"/>
              <w:ind w:right="-1127" w:hanging="0"/>
              <w:jc w:val="left"/>
              <w:rPr>
                <w:rFonts w:ascii="Arial" w:hAnsi="Arial" w:cs="Tahoma"/>
                <w:b/>
                <w:b/>
                <w:sz w:val="22"/>
                <w:szCs w:val="22"/>
                <w:lang w:val="en-US"/>
              </w:rPr>
            </w:pPr>
            <w:r>
              <w:rPr>
                <w:rFonts w:cs="Tahoma" w:ascii="Arial" w:hAnsi="Arial"/>
                <w:b/>
                <w:sz w:val="20"/>
                <w:szCs w:val="22"/>
                <w:lang w:val="en-US"/>
              </w:rPr>
            </w:r>
          </w:p>
          <w:p>
            <w:pPr>
              <w:pStyle w:val="Normal"/>
              <w:widowControl w:val="false"/>
              <w:ind w:right="-1127" w:hanging="0"/>
              <w:jc w:val="left"/>
              <w:rPr>
                <w:rFonts w:ascii="Arial" w:hAnsi="Arial"/>
              </w:rPr>
            </w:pPr>
            <w:r>
              <w:rPr>
                <w:rFonts w:cs="Tahoma" w:ascii="Arial" w:hAnsi="Arial"/>
                <w:b/>
                <w:sz w:val="22"/>
                <w:szCs w:val="22"/>
              </w:rPr>
              <w:t xml:space="preserve">ΠΟΜΠΙΑ  </w:t>
              <w:tab/>
            </w:r>
            <w:r>
              <w:rPr>
                <w:rFonts w:eastAsia="Times New Roman" w:cs="Tahoma" w:ascii="Arial" w:hAnsi="Arial"/>
                <w:b/>
                <w:color w:val="auto"/>
                <w:kern w:val="0"/>
                <w:sz w:val="22"/>
                <w:szCs w:val="22"/>
                <w:lang w:val="el-GR" w:eastAsia="ar-SA" w:bidi="ar-SA"/>
              </w:rPr>
              <w:t>14</w:t>
            </w:r>
            <w:r>
              <w:rPr>
                <w:rFonts w:cs="Tahoma" w:ascii="Arial" w:hAnsi="Arial"/>
                <w:b/>
                <w:sz w:val="22"/>
                <w:szCs w:val="22"/>
              </w:rPr>
              <w:t>/12/2021</w:t>
            </w:r>
          </w:p>
          <w:p>
            <w:pPr>
              <w:pStyle w:val="Normal"/>
              <w:widowControl w:val="false"/>
              <w:ind w:right="-1127" w:hanging="0"/>
              <w:jc w:val="left"/>
              <w:rPr>
                <w:rFonts w:ascii="Arial" w:hAnsi="Arial"/>
              </w:rPr>
            </w:pPr>
            <w:r>
              <w:rPr>
                <w:rFonts w:cs="Tahoma" w:ascii="Arial" w:hAnsi="Arial"/>
                <w:b/>
                <w:sz w:val="22"/>
                <w:szCs w:val="22"/>
              </w:rPr>
              <w:t xml:space="preserve">ΑΡΙΘ. ΠΡΩΤ.  </w:t>
            </w:r>
            <w:r>
              <w:rPr>
                <w:rFonts w:eastAsia="Times New Roman" w:cs="Tahoma" w:ascii="Arial" w:hAnsi="Arial"/>
                <w:b/>
                <w:color w:val="auto"/>
                <w:kern w:val="0"/>
                <w:sz w:val="22"/>
                <w:szCs w:val="22"/>
                <w:lang w:val="el-GR" w:eastAsia="ar-SA" w:bidi="ar-SA"/>
              </w:rPr>
              <w:t>99</w:t>
            </w:r>
          </w:p>
          <w:p>
            <w:pPr>
              <w:pStyle w:val="Normal"/>
              <w:widowControl w:val="false"/>
              <w:ind w:right="-1127" w:hanging="0"/>
              <w:jc w:val="left"/>
              <w:rPr>
                <w:rFonts w:ascii="Arial" w:hAnsi="Arial" w:cs="Tahoma"/>
                <w:b/>
                <w:b/>
                <w:sz w:val="22"/>
                <w:szCs w:val="22"/>
              </w:rPr>
            </w:pPr>
            <w:r>
              <w:rPr>
                <w:rFonts w:cs="Tahoma" w:ascii="Arial" w:hAnsi="Arial"/>
                <w:b/>
                <w:sz w:val="20"/>
                <w:szCs w:val="22"/>
              </w:rPr>
            </w:r>
          </w:p>
          <w:p>
            <w:pPr>
              <w:pStyle w:val="Normal"/>
              <w:widowControl w:val="false"/>
              <w:ind w:right="-1127" w:hanging="0"/>
              <w:jc w:val="left"/>
              <w:rPr>
                <w:rFonts w:ascii="Arial" w:hAnsi="Arial" w:cs="Tahoma"/>
                <w:b/>
                <w:b/>
                <w:sz w:val="22"/>
                <w:szCs w:val="22"/>
              </w:rPr>
            </w:pPr>
            <w:r>
              <w:rPr>
                <w:rFonts w:cs="Tahoma" w:ascii="Arial" w:hAnsi="Arial"/>
                <w:b/>
                <w:sz w:val="20"/>
                <w:szCs w:val="22"/>
              </w:rPr>
            </w:r>
          </w:p>
          <w:p>
            <w:pPr>
              <w:pStyle w:val="Normal"/>
              <w:widowControl w:val="false"/>
              <w:ind w:right="-1127" w:hanging="0"/>
              <w:jc w:val="left"/>
              <w:rPr>
                <w:rFonts w:ascii="Arial" w:hAnsi="Arial"/>
              </w:rPr>
            </w:pPr>
            <w:r>
              <w:rPr>
                <w:rFonts w:cs="Tahoma" w:ascii="Arial" w:hAnsi="Arial"/>
                <w:b/>
                <w:sz w:val="22"/>
                <w:szCs w:val="22"/>
              </w:rPr>
              <w:t>ΠΡΟΣ: Δ/νση ΔΕ Ηρακλείου</w:t>
            </w:r>
          </w:p>
          <w:p>
            <w:pPr>
              <w:pStyle w:val="Normal"/>
              <w:widowControl w:val="false"/>
              <w:jc w:val="left"/>
              <w:rPr>
                <w:rFonts w:ascii="Arial" w:hAnsi="Arial" w:cs="Tahoma"/>
                <w:b/>
                <w:b/>
                <w:sz w:val="22"/>
                <w:szCs w:val="22"/>
              </w:rPr>
            </w:pPr>
            <w:r>
              <w:rPr>
                <w:rFonts w:cs="Tahoma" w:ascii="Arial" w:hAnsi="Arial"/>
                <w:b/>
                <w:sz w:val="20"/>
                <w:szCs w:val="22"/>
              </w:rPr>
            </w:r>
          </w:p>
          <w:p>
            <w:pPr>
              <w:pStyle w:val="Normal"/>
              <w:widowControl w:val="false"/>
              <w:jc w:val="left"/>
              <w:rPr>
                <w:rFonts w:ascii="Arial" w:hAnsi="Arial" w:cs="Tahoma"/>
              </w:rPr>
            </w:pPr>
            <w:r>
              <w:rPr>
                <w:rFonts w:cs="Tahoma" w:ascii="Arial" w:hAnsi="Arial"/>
                <w:sz w:val="20"/>
              </w:rPr>
            </w:r>
          </w:p>
        </w:tc>
      </w:tr>
    </w:tbl>
    <w:p>
      <w:pPr>
        <w:pStyle w:val="Normal"/>
        <w:jc w:val="both"/>
        <w:rPr>
          <w:rFonts w:ascii="Arial" w:hAnsi="Arial"/>
        </w:rPr>
      </w:pPr>
      <w:r>
        <w:rPr>
          <w:rFonts w:cs="Tahoma" w:ascii="Arial" w:hAnsi="Arial"/>
          <w:b/>
          <w:sz w:val="22"/>
          <w:szCs w:val="22"/>
        </w:rPr>
        <w:t>ΘΕΜΑ : «Πρόσκληση Εκδήλωσης Ενδιαφέροντος για την πραγματοποίηση της Πενθήμερης εκδρομής της Γ΄ τάξης του ΓΕΛ Πόμπιας»</w:t>
      </w:r>
    </w:p>
    <w:p>
      <w:pPr>
        <w:pStyle w:val="Normal"/>
        <w:ind w:left="142" w:hanging="0"/>
        <w:jc w:val="both"/>
        <w:rPr>
          <w:rFonts w:ascii="Arial" w:hAnsi="Arial" w:cs="Tahoma"/>
          <w:sz w:val="22"/>
          <w:szCs w:val="22"/>
        </w:rPr>
      </w:pPr>
      <w:r>
        <w:rPr>
          <w:rFonts w:cs="Tahoma" w:ascii="Arial" w:hAnsi="Arial"/>
          <w:sz w:val="22"/>
          <w:szCs w:val="22"/>
        </w:rPr>
      </w:r>
    </w:p>
    <w:p>
      <w:pPr>
        <w:pStyle w:val="Normal"/>
        <w:spacing w:lineRule="atLeast" w:line="28"/>
        <w:jc w:val="both"/>
        <w:rPr>
          <w:rFonts w:ascii="Arial" w:hAnsi="Arial"/>
        </w:rPr>
      </w:pPr>
      <w:r>
        <w:rPr>
          <w:rFonts w:cs="Tahoma" w:ascii="Arial" w:hAnsi="Arial"/>
          <w:sz w:val="22"/>
          <w:szCs w:val="22"/>
        </w:rPr>
        <w:t>Το</w:t>
      </w:r>
      <w:r>
        <w:rPr>
          <w:rFonts w:cs="Tahoma" w:ascii="Arial" w:hAnsi="Arial"/>
          <w:b/>
          <w:sz w:val="22"/>
          <w:szCs w:val="22"/>
        </w:rPr>
        <w:t xml:space="preserve"> ΓΕΛ Πόμπιας</w:t>
      </w:r>
      <w:r>
        <w:rPr>
          <w:rFonts w:cs="Tahoma" w:ascii="Arial" w:hAnsi="Arial"/>
          <w:sz w:val="22"/>
          <w:szCs w:val="22"/>
        </w:rPr>
        <w:t xml:space="preserve">, προκειμένου να πραγματοποιήσει την πενθήμερη εκδρομή της Γ΄ τάξης, ζητάει την προσφορά τουριστικών πρακτορείων οι οποίες θα κατατεθούν στο γραφείο του σχολείου μας σε κλειστό φάκελο μέχρι </w:t>
      </w:r>
      <w:r>
        <w:rPr>
          <w:rFonts w:eastAsia="Times New Roman" w:cs="Tahoma" w:ascii="Arial" w:hAnsi="Arial"/>
          <w:b/>
          <w:bCs/>
          <w:color w:val="auto"/>
          <w:kern w:val="0"/>
          <w:sz w:val="22"/>
          <w:szCs w:val="22"/>
          <w:lang w:val="el-GR" w:eastAsia="ar-SA" w:bidi="ar-SA"/>
        </w:rPr>
        <w:t>20</w:t>
      </w:r>
      <w:r>
        <w:rPr>
          <w:rFonts w:cs="Tahoma" w:ascii="Arial" w:hAnsi="Arial"/>
          <w:b/>
          <w:bCs/>
          <w:sz w:val="22"/>
          <w:szCs w:val="22"/>
        </w:rPr>
        <w:t>/</w:t>
      </w:r>
      <w:r>
        <w:rPr>
          <w:rFonts w:eastAsia="Times New Roman" w:cs="Tahoma" w:ascii="Arial" w:hAnsi="Arial"/>
          <w:b/>
          <w:bCs/>
          <w:color w:val="auto"/>
          <w:kern w:val="0"/>
          <w:sz w:val="22"/>
          <w:szCs w:val="22"/>
          <w:lang w:val="el-GR" w:eastAsia="ar-SA" w:bidi="ar-SA"/>
        </w:rPr>
        <w:t>12</w:t>
      </w:r>
      <w:r>
        <w:rPr>
          <w:rFonts w:cs="Tahoma" w:ascii="Arial" w:hAnsi="Arial"/>
          <w:b/>
          <w:sz w:val="22"/>
          <w:szCs w:val="22"/>
        </w:rPr>
        <w:t xml:space="preserve">/2021 </w:t>
      </w:r>
      <w:r>
        <w:rPr>
          <w:rFonts w:cs="Tahoma" w:ascii="Arial" w:hAnsi="Arial"/>
          <w:sz w:val="22"/>
          <w:szCs w:val="22"/>
        </w:rPr>
        <w:t xml:space="preserve">και </w:t>
      </w:r>
      <w:r>
        <w:rPr>
          <w:rFonts w:cs="Tahoma" w:ascii="Arial" w:hAnsi="Arial"/>
          <w:b/>
          <w:sz w:val="22"/>
          <w:szCs w:val="22"/>
        </w:rPr>
        <w:t>ώρα 12:00</w:t>
      </w:r>
      <w:r>
        <w:rPr>
          <w:rFonts w:cs="Tahoma" w:ascii="Arial" w:hAnsi="Arial"/>
          <w:sz w:val="22"/>
          <w:szCs w:val="22"/>
        </w:rPr>
        <w:t>. Στη συνέχεια θα ακολουθήσει αξιολόγηση των προσφορών από την αρμόδια επιτροπή.</w:t>
      </w:r>
    </w:p>
    <w:p>
      <w:pPr>
        <w:pStyle w:val="Normal"/>
        <w:spacing w:lineRule="atLeast" w:line="28"/>
        <w:jc w:val="both"/>
        <w:rPr>
          <w:rFonts w:ascii="Arial" w:hAnsi="Arial"/>
        </w:rPr>
      </w:pPr>
      <w:r>
        <w:rPr>
          <w:rFonts w:cs="Tahoma" w:ascii="Arial" w:hAnsi="Arial"/>
          <w:sz w:val="22"/>
          <w:szCs w:val="22"/>
        </w:rPr>
        <w:t xml:space="preserve">Ο αριθμός ημερών θα είναι </w:t>
      </w:r>
      <w:r>
        <w:rPr>
          <w:rFonts w:cs="Tahoma" w:ascii="Arial" w:hAnsi="Arial"/>
          <w:b/>
          <w:sz w:val="22"/>
          <w:szCs w:val="22"/>
        </w:rPr>
        <w:t xml:space="preserve">έξι </w:t>
      </w:r>
      <w:r>
        <w:rPr>
          <w:rFonts w:cs="Tahoma" w:ascii="Arial" w:hAnsi="Arial"/>
          <w:sz w:val="22"/>
          <w:szCs w:val="22"/>
        </w:rPr>
        <w:t xml:space="preserve">(6), με </w:t>
      </w:r>
      <w:r>
        <w:rPr>
          <w:rFonts w:cs="Tahoma" w:ascii="Arial" w:hAnsi="Arial"/>
          <w:b/>
          <w:sz w:val="22"/>
          <w:szCs w:val="22"/>
        </w:rPr>
        <w:t xml:space="preserve">πέντε </w:t>
      </w:r>
      <w:r>
        <w:rPr>
          <w:rFonts w:cs="Tahoma" w:ascii="Arial" w:hAnsi="Arial"/>
          <w:sz w:val="22"/>
          <w:szCs w:val="22"/>
        </w:rPr>
        <w:t>(5) διανυκτερεύσεις στην Πράγα.</w:t>
      </w:r>
    </w:p>
    <w:p>
      <w:pPr>
        <w:pStyle w:val="ListParagraph"/>
        <w:numPr>
          <w:ilvl w:val="0"/>
          <w:numId w:val="2"/>
        </w:numPr>
        <w:suppressAutoHyphens w:val="false"/>
        <w:spacing w:lineRule="atLeast" w:line="28"/>
        <w:ind w:left="720" w:right="-540" w:hanging="360"/>
        <w:jc w:val="both"/>
        <w:rPr>
          <w:rFonts w:ascii="Arial" w:hAnsi="Arial"/>
        </w:rPr>
      </w:pPr>
      <w:r>
        <w:rPr>
          <w:rFonts w:cs="Tahoma" w:ascii="Arial" w:hAnsi="Arial"/>
          <w:sz w:val="22"/>
          <w:szCs w:val="22"/>
        </w:rPr>
        <w:t xml:space="preserve">Χρόνος υλοποίησης </w:t>
        <w:tab/>
        <w:tab/>
        <w:t xml:space="preserve"> : από  </w:t>
      </w:r>
      <w:r>
        <w:rPr>
          <w:rFonts w:eastAsia="Times New Roman" w:cs="Tahoma" w:ascii="Arial" w:hAnsi="Arial"/>
          <w:color w:val="auto"/>
          <w:kern w:val="0"/>
          <w:sz w:val="22"/>
          <w:szCs w:val="22"/>
          <w:lang w:val="el-GR" w:eastAsia="ar-SA" w:bidi="ar-SA"/>
        </w:rPr>
        <w:t>01</w:t>
      </w:r>
      <w:r>
        <w:rPr>
          <w:rFonts w:cs="Tahoma" w:ascii="Arial" w:hAnsi="Arial"/>
          <w:sz w:val="22"/>
          <w:szCs w:val="22"/>
        </w:rPr>
        <w:t xml:space="preserve"> Φεβρουαρίου έως και </w:t>
      </w:r>
      <w:r>
        <w:rPr>
          <w:rFonts w:eastAsia="Times New Roman" w:cs="Tahoma" w:ascii="Arial" w:hAnsi="Arial"/>
          <w:color w:val="auto"/>
          <w:kern w:val="0"/>
          <w:sz w:val="22"/>
          <w:szCs w:val="22"/>
          <w:lang w:val="el-GR" w:eastAsia="ar-SA" w:bidi="ar-SA"/>
        </w:rPr>
        <w:t>28</w:t>
      </w:r>
      <w:r>
        <w:rPr>
          <w:rFonts w:cs="Tahoma" w:ascii="Arial" w:hAnsi="Arial"/>
          <w:sz w:val="22"/>
          <w:szCs w:val="22"/>
        </w:rPr>
        <w:t xml:space="preserve"> Φεβρουαρίου </w:t>
      </w:r>
      <w:r>
        <w:rPr>
          <w:rFonts w:cs="Tahoma" w:ascii="Arial" w:hAnsi="Arial"/>
          <w:bCs/>
          <w:sz w:val="22"/>
          <w:szCs w:val="22"/>
        </w:rPr>
        <w:t>2022</w:t>
      </w:r>
    </w:p>
    <w:p>
      <w:pPr>
        <w:pStyle w:val="Default"/>
        <w:numPr>
          <w:ilvl w:val="0"/>
          <w:numId w:val="2"/>
        </w:numPr>
        <w:spacing w:lineRule="atLeast" w:line="28"/>
        <w:jc w:val="both"/>
        <w:rPr>
          <w:rFonts w:ascii="Arial" w:hAnsi="Arial"/>
        </w:rPr>
      </w:pPr>
      <w:r>
        <w:rPr>
          <w:rFonts w:cs="Tahoma"/>
          <w:sz w:val="22"/>
          <w:szCs w:val="22"/>
        </w:rPr>
        <w:t xml:space="preserve">Αριθμός μαθητών </w:t>
        <w:tab/>
        <w:t xml:space="preserve"> </w:t>
        <w:tab/>
        <w:t xml:space="preserve"> : </w:t>
      </w:r>
      <w:r>
        <w:rPr>
          <w:rFonts w:eastAsia="Times New Roman" w:cs="Tahoma"/>
          <w:color w:val="000000"/>
          <w:kern w:val="0"/>
          <w:sz w:val="22"/>
          <w:szCs w:val="22"/>
          <w:lang w:val="el-GR" w:eastAsia="el-GR" w:bidi="ar-SA"/>
        </w:rPr>
        <w:t>14</w:t>
      </w:r>
    </w:p>
    <w:p>
      <w:pPr>
        <w:pStyle w:val="Default"/>
        <w:numPr>
          <w:ilvl w:val="0"/>
          <w:numId w:val="2"/>
        </w:numPr>
        <w:spacing w:lineRule="atLeast" w:line="28"/>
        <w:jc w:val="both"/>
        <w:rPr>
          <w:rFonts w:ascii="Arial" w:hAnsi="Arial"/>
        </w:rPr>
      </w:pPr>
      <w:r>
        <w:rPr>
          <w:rFonts w:cs="Tahoma"/>
          <w:sz w:val="22"/>
          <w:szCs w:val="22"/>
        </w:rPr>
        <w:t xml:space="preserve">Αριθμός συνοδών καθηγητών : </w:t>
      </w:r>
      <w:r>
        <w:rPr>
          <w:rFonts w:cs="Tahoma"/>
          <w:sz w:val="22"/>
          <w:szCs w:val="22"/>
          <w:lang w:val="en-US"/>
        </w:rPr>
        <w:t xml:space="preserve">2 </w:t>
      </w:r>
    </w:p>
    <w:p>
      <w:pPr>
        <w:pStyle w:val="Default"/>
        <w:spacing w:lineRule="atLeast" w:line="28"/>
        <w:ind w:left="720" w:hanging="0"/>
        <w:jc w:val="both"/>
        <w:rPr>
          <w:rFonts w:ascii="Arial" w:hAnsi="Arial" w:cs="Tahoma"/>
          <w:sz w:val="22"/>
          <w:szCs w:val="22"/>
          <w:u w:val="single"/>
        </w:rPr>
      </w:pPr>
      <w:r>
        <w:rPr>
          <w:rFonts w:cs="Tahoma"/>
          <w:sz w:val="22"/>
          <w:szCs w:val="22"/>
          <w:u w:val="single"/>
        </w:rPr>
      </w:r>
    </w:p>
    <w:p>
      <w:pPr>
        <w:pStyle w:val="Normal"/>
        <w:spacing w:lineRule="atLeast" w:line="28"/>
        <w:jc w:val="both"/>
        <w:rPr>
          <w:rFonts w:ascii="Arial" w:hAnsi="Arial"/>
        </w:rPr>
      </w:pPr>
      <w:r>
        <w:rPr>
          <w:rFonts w:cs="Tahoma" w:ascii="Arial" w:hAnsi="Arial"/>
          <w:b/>
          <w:sz w:val="22"/>
          <w:szCs w:val="22"/>
        </w:rPr>
        <w:t>Ζητείται η παροχή των εξής υπηρεσιών:</w:t>
      </w:r>
    </w:p>
    <w:p>
      <w:pPr>
        <w:pStyle w:val="Normal"/>
        <w:spacing w:lineRule="atLeast" w:line="28"/>
        <w:jc w:val="both"/>
        <w:rPr>
          <w:rFonts w:ascii="Arial" w:hAnsi="Arial" w:cs="Tahoma"/>
          <w:sz w:val="22"/>
          <w:szCs w:val="22"/>
        </w:rPr>
      </w:pPr>
      <w:r>
        <w:rPr>
          <w:rFonts w:cs="Tahoma" w:ascii="Arial" w:hAnsi="Arial"/>
          <w:sz w:val="22"/>
          <w:szCs w:val="22"/>
        </w:rPr>
      </w:r>
    </w:p>
    <w:p>
      <w:pPr>
        <w:pStyle w:val="Default"/>
        <w:numPr>
          <w:ilvl w:val="0"/>
          <w:numId w:val="1"/>
        </w:numPr>
        <w:spacing w:lineRule="atLeast" w:line="28"/>
        <w:jc w:val="both"/>
        <w:rPr>
          <w:rFonts w:ascii="Arial" w:hAnsi="Arial"/>
        </w:rPr>
      </w:pPr>
      <w:r>
        <w:rPr>
          <w:rFonts w:cs="Tahoma"/>
          <w:sz w:val="22"/>
          <w:szCs w:val="22"/>
        </w:rPr>
        <w:t xml:space="preserve">Μετάβαση οδικώς Πόμπια - Ηράκλειο - Πόμπια. Η μεταφορά των μαθητών/τριών στους αντίστοιχους χώρους επίσκεψης θα γίνεται </w:t>
      </w:r>
      <w:r>
        <w:rPr>
          <w:rFonts w:cs="Tahoma"/>
          <w:b/>
          <w:sz w:val="22"/>
          <w:szCs w:val="22"/>
        </w:rPr>
        <w:t>πάντα</w:t>
      </w:r>
      <w:r>
        <w:rPr>
          <w:rFonts w:cs="Tahoma"/>
          <w:sz w:val="22"/>
          <w:szCs w:val="22"/>
        </w:rPr>
        <w:t xml:space="preserve"> με το ίδιο λεωφορείο.</w:t>
      </w:r>
    </w:p>
    <w:p>
      <w:pPr>
        <w:pStyle w:val="Normal"/>
        <w:numPr>
          <w:ilvl w:val="0"/>
          <w:numId w:val="1"/>
        </w:numPr>
        <w:suppressAutoHyphens w:val="false"/>
        <w:spacing w:lineRule="atLeast" w:line="28"/>
        <w:jc w:val="both"/>
        <w:rPr>
          <w:rFonts w:ascii="Arial" w:hAnsi="Arial"/>
        </w:rPr>
      </w:pPr>
      <w:r>
        <w:rPr>
          <w:rFonts w:cs="Tahoma" w:ascii="Arial" w:hAnsi="Arial"/>
          <w:sz w:val="22"/>
          <w:szCs w:val="22"/>
        </w:rPr>
        <w:t>Πέντε διανυκτερεύσεις με ημιδιατροφή στην Πράγα, σε ξενοδοχείο 3 ή 4 αστέρων. Δίκλινα ή τρίκλινα δωμάτια για τους μαθητές και μονόκλινα για τους συνοδούς καθηγητές, όλα σε άριστη κατάσταση. Στην προσφορά πρέπει να αναφέρεται ρητά η κατηγορία και το όνομα του ξενοδοχείου.</w:t>
      </w:r>
    </w:p>
    <w:p>
      <w:pPr>
        <w:pStyle w:val="Normal"/>
        <w:numPr>
          <w:ilvl w:val="0"/>
          <w:numId w:val="1"/>
        </w:numPr>
        <w:suppressAutoHyphens w:val="false"/>
        <w:spacing w:lineRule="atLeast" w:line="28"/>
        <w:jc w:val="both"/>
        <w:rPr>
          <w:rFonts w:ascii="Arial" w:hAnsi="Arial"/>
        </w:rPr>
      </w:pPr>
      <w:r>
        <w:rPr>
          <w:rFonts w:cs="Tahoma" w:ascii="Arial" w:hAnsi="Arial"/>
          <w:sz w:val="22"/>
          <w:szCs w:val="22"/>
        </w:rPr>
        <w:t>Τουριστικό λεωφορείο που θα είναι στη διάθεση των μαθητών για όλες τις μετακινήσεις τους κατά τη διάρκεια της επίσκεψης. Το λεωφορείο θα πρέπει να διαθέτει όλες τις προβλεπόμενες από τη νομοθεσία προδιαγραφές (έγγραφα καταλληλότητας οχήματος, επαγγελματική άδεια οδήγησης του οδηγού, ελαστικά σε άριστη κατάσταση, κλιματισμό κλπ). Επίσης πρέπει να πληρούνται όλες οι προδιαγραφές ασφάλειας για τη μετακίνηση μαθητών (ζώνες ασφαλείας, έμπειροι οδηγοί κλπ).</w:t>
      </w:r>
    </w:p>
    <w:p>
      <w:pPr>
        <w:pStyle w:val="Default"/>
        <w:numPr>
          <w:ilvl w:val="0"/>
          <w:numId w:val="1"/>
        </w:numPr>
        <w:spacing w:lineRule="atLeast" w:line="28"/>
        <w:jc w:val="both"/>
        <w:rPr>
          <w:rFonts w:ascii="Arial" w:hAnsi="Arial"/>
        </w:rPr>
      </w:pPr>
      <w:r>
        <w:rPr>
          <w:rFonts w:cs="Tahoma"/>
          <w:bCs/>
          <w:sz w:val="22"/>
          <w:szCs w:val="22"/>
        </w:rPr>
        <w:t>Συνοδός από το τουριστικό γραφείο στη διάρκεια της επίσκεψης</w:t>
      </w:r>
      <w:r>
        <w:rPr>
          <w:rFonts w:cs="Tahoma"/>
          <w:sz w:val="22"/>
          <w:szCs w:val="22"/>
        </w:rPr>
        <w:t xml:space="preserve"> (αποκλειστικός για το σχολείο</w:t>
      </w:r>
      <w:r>
        <w:rPr>
          <w:rFonts w:cs="Tahoma"/>
          <w:bCs/>
          <w:sz w:val="22"/>
          <w:szCs w:val="22"/>
        </w:rPr>
        <w:t>).</w:t>
      </w:r>
    </w:p>
    <w:p>
      <w:pPr>
        <w:pStyle w:val="Default"/>
        <w:numPr>
          <w:ilvl w:val="0"/>
          <w:numId w:val="1"/>
        </w:numPr>
        <w:spacing w:lineRule="atLeast" w:line="28"/>
        <w:ind w:left="714" w:hanging="357"/>
        <w:jc w:val="both"/>
        <w:rPr>
          <w:rFonts w:ascii="Arial" w:hAnsi="Arial"/>
        </w:rPr>
      </w:pPr>
      <w:r>
        <w:rPr>
          <w:rFonts w:cs="Tahoma"/>
          <w:bCs/>
          <w:sz w:val="22"/>
          <w:szCs w:val="22"/>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pPr>
        <w:pStyle w:val="Normal"/>
        <w:numPr>
          <w:ilvl w:val="0"/>
          <w:numId w:val="1"/>
        </w:numPr>
        <w:suppressAutoHyphens w:val="false"/>
        <w:spacing w:lineRule="atLeast" w:line="28"/>
        <w:jc w:val="both"/>
        <w:rPr>
          <w:rFonts w:ascii="Arial" w:hAnsi="Arial"/>
        </w:rPr>
      </w:pPr>
      <w:r>
        <w:rPr>
          <w:rFonts w:cs="Tahoma" w:ascii="Arial" w:hAnsi="Arial"/>
          <w:color w:val="000000"/>
          <w:sz w:val="22"/>
          <w:szCs w:val="22"/>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pPr>
        <w:pStyle w:val="Normal"/>
        <w:numPr>
          <w:ilvl w:val="0"/>
          <w:numId w:val="1"/>
        </w:numPr>
        <w:suppressAutoHyphens w:val="false"/>
        <w:spacing w:lineRule="atLeast" w:line="28"/>
        <w:jc w:val="both"/>
        <w:rPr>
          <w:rFonts w:ascii="Arial" w:hAnsi="Arial"/>
        </w:rPr>
      </w:pPr>
      <w:r>
        <w:rPr>
          <w:rFonts w:cs="Tahoma" w:ascii="Arial" w:hAnsi="Arial"/>
          <w:color w:val="000000"/>
          <w:sz w:val="22"/>
          <w:szCs w:val="22"/>
        </w:rPr>
        <w:t>Ιατρική - φαρμακευτική υποστήριξη (όχι Ιατρό).</w:t>
      </w:r>
    </w:p>
    <w:p>
      <w:pPr>
        <w:pStyle w:val="Normal"/>
        <w:numPr>
          <w:ilvl w:val="0"/>
          <w:numId w:val="1"/>
        </w:numPr>
        <w:suppressAutoHyphens w:val="false"/>
        <w:jc w:val="both"/>
        <w:rPr>
          <w:rFonts w:ascii="Arial" w:hAnsi="Arial"/>
        </w:rPr>
      </w:pPr>
      <w:r>
        <w:rPr>
          <w:rFonts w:cs="Tahoma" w:ascii="Arial" w:hAnsi="Arial"/>
          <w:sz w:val="22"/>
          <w:szCs w:val="22"/>
        </w:rPr>
        <w:t xml:space="preserve">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pPr>
        <w:pStyle w:val="Normal"/>
        <w:widowControl/>
        <w:numPr>
          <w:ilvl w:val="0"/>
          <w:numId w:val="1"/>
        </w:numPr>
        <w:suppressAutoHyphens w:val="false"/>
        <w:bidi w:val="0"/>
        <w:spacing w:before="0" w:after="0"/>
        <w:ind w:left="737" w:right="0" w:hanging="340"/>
        <w:jc w:val="both"/>
        <w:rPr>
          <w:rFonts w:ascii="Arial" w:hAnsi="Arial"/>
        </w:rPr>
      </w:pPr>
      <w:r>
        <w:rPr>
          <w:rFonts w:cs="Tahoma" w:ascii="Arial" w:hAnsi="Arial"/>
          <w:sz w:val="22"/>
          <w:szCs w:val="22"/>
        </w:rPr>
        <w:t xml:space="preserve">Την αντιμετώπιση της περίπτωσης που δεν θα πραγματοποιηθεί η εκδρομή στις προβλεπόμενες ημερομηνίες λόγω ανωτέρας βίας (κακοκαιρία, εκλογές κ.λ.π.) </w:t>
      </w:r>
    </w:p>
    <w:p>
      <w:pPr>
        <w:pStyle w:val="Normal"/>
        <w:numPr>
          <w:ilvl w:val="0"/>
          <w:numId w:val="1"/>
        </w:numPr>
        <w:suppressAutoHyphens w:val="false"/>
        <w:spacing w:lineRule="atLeast" w:line="28"/>
        <w:jc w:val="both"/>
        <w:rPr>
          <w:rFonts w:ascii="Arial" w:hAnsi="Arial"/>
        </w:rPr>
      </w:pPr>
      <w:r>
        <w:rPr>
          <w:rFonts w:cs="Tahoma" w:ascii="Arial" w:hAnsi="Arial"/>
          <w:sz w:val="22"/>
          <w:szCs w:val="22"/>
        </w:rPr>
        <w:t>Επιπλέον παροχές του γραφείου θα συνεκτιμηθούν (δωρεάν εισιτήριο κλπ).</w:t>
      </w:r>
    </w:p>
    <w:p>
      <w:pPr>
        <w:pStyle w:val="Normal"/>
        <w:spacing w:lineRule="atLeast" w:line="28"/>
        <w:ind w:firstLine="360"/>
        <w:jc w:val="both"/>
        <w:rPr>
          <w:rFonts w:ascii="Arial" w:hAnsi="Arial" w:cs="Tahoma"/>
          <w:color w:val="000000"/>
          <w:sz w:val="22"/>
          <w:szCs w:val="22"/>
        </w:rPr>
      </w:pPr>
      <w:r>
        <w:rPr>
          <w:rFonts w:cs="Tahoma" w:ascii="Arial" w:hAnsi="Arial"/>
          <w:color w:val="000000"/>
          <w:sz w:val="22"/>
          <w:szCs w:val="22"/>
        </w:rPr>
      </w:r>
    </w:p>
    <w:p>
      <w:pPr>
        <w:pStyle w:val="Normal"/>
        <w:spacing w:lineRule="atLeast" w:line="28" w:before="0" w:after="120"/>
        <w:jc w:val="both"/>
        <w:rPr>
          <w:rFonts w:ascii="Arial" w:hAnsi="Arial"/>
        </w:rPr>
      </w:pPr>
      <w:r>
        <w:rPr>
          <w:rFonts w:cs="Tahoma" w:ascii="Arial" w:hAnsi="Arial"/>
          <w:color w:val="000000"/>
          <w:sz w:val="22"/>
          <w:szCs w:val="22"/>
        </w:rPr>
        <w:t xml:space="preserve">Για τις παραπάνω υπηρεσίες ζητείται το συνολικό κόστος της επίσκεψης, καθώς και το κόστος ανά μαθητή </w:t>
      </w:r>
      <w:r>
        <w:rPr>
          <w:rFonts w:cs="Tahoma" w:ascii="Arial" w:hAnsi="Arial"/>
          <w:color w:val="000000"/>
          <w:sz w:val="22"/>
          <w:szCs w:val="22"/>
          <w:u w:val="single"/>
        </w:rPr>
        <w:t>χωριστά</w:t>
      </w:r>
      <w:r>
        <w:rPr>
          <w:rFonts w:cs="Tahoma" w:ascii="Arial" w:hAnsi="Arial"/>
          <w:color w:val="000000"/>
          <w:sz w:val="22"/>
          <w:szCs w:val="22"/>
        </w:rPr>
        <w:t xml:space="preserve">, </w:t>
      </w:r>
      <w:r>
        <w:rPr>
          <w:rFonts w:cs="Tahoma" w:ascii="Arial" w:hAnsi="Arial"/>
          <w:b/>
          <w:color w:val="000000"/>
          <w:sz w:val="22"/>
          <w:szCs w:val="22"/>
        </w:rPr>
        <w:t>συμπεριλαμβανομένου του Φ.Π.Α</w:t>
      </w:r>
      <w:r>
        <w:rPr>
          <w:rFonts w:cs="Tahoma" w:ascii="Arial" w:hAnsi="Arial"/>
          <w:color w:val="000000"/>
          <w:sz w:val="22"/>
          <w:szCs w:val="22"/>
        </w:rPr>
        <w:t>.</w:t>
      </w:r>
    </w:p>
    <w:p>
      <w:pPr>
        <w:pStyle w:val="Default"/>
        <w:spacing w:lineRule="atLeast" w:line="28" w:before="0" w:after="120"/>
        <w:jc w:val="both"/>
        <w:rPr>
          <w:rFonts w:ascii="Arial" w:hAnsi="Arial"/>
        </w:rPr>
      </w:pPr>
      <w:r>
        <w:rPr>
          <w:rFonts w:cs="Tahoma"/>
          <w:sz w:val="22"/>
          <w:szCs w:val="22"/>
        </w:rPr>
        <w:t xml:space="preserve">Οι προσφορές θα περιγράφουν αναλυτικά τις προσφερόμενες υπηρεσίες και τις επιπλέον ενδεχόμενες βελτιωτικές προτάσεις, που θα είναι σύμφωνες με τη σχετική νομοθεσία. </w:t>
      </w:r>
    </w:p>
    <w:p>
      <w:pPr>
        <w:pStyle w:val="Default"/>
        <w:spacing w:lineRule="atLeast" w:line="28" w:before="0" w:after="120"/>
        <w:jc w:val="both"/>
        <w:rPr>
          <w:rFonts w:ascii="Arial" w:hAnsi="Arial"/>
        </w:rPr>
      </w:pPr>
      <w:r>
        <w:rPr>
          <w:rFonts w:cs="Tahoma"/>
          <w:sz w:val="22"/>
          <w:szCs w:val="22"/>
        </w:rPr>
        <w:t>Επί πλέον στο φάκελο της προσφοράς πρέπει να υπάρχει απαραιτήτως CD με την προσφορά σε ηλεκτρονική μορφή (doc ή pdf) για να είναι εύκολη η ανάρτηση της στο διαδίκτυο.</w:t>
      </w:r>
    </w:p>
    <w:p>
      <w:pPr>
        <w:pStyle w:val="Normal"/>
        <w:spacing w:lineRule="atLeast" w:line="28" w:before="0" w:after="120"/>
        <w:jc w:val="both"/>
        <w:rPr>
          <w:rFonts w:ascii="Arial" w:hAnsi="Arial"/>
        </w:rPr>
      </w:pPr>
      <w:r>
        <w:rPr>
          <w:rFonts w:cs="Tahoma" w:ascii="Arial" w:hAnsi="Arial"/>
          <w:color w:val="000000"/>
          <w:sz w:val="22"/>
          <w:szCs w:val="22"/>
        </w:rPr>
        <w:t>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w:t>
      </w:r>
    </w:p>
    <w:p>
      <w:pPr>
        <w:pStyle w:val="Normal"/>
        <w:spacing w:lineRule="atLeast" w:line="28"/>
        <w:ind w:firstLine="360"/>
        <w:jc w:val="both"/>
        <w:rPr>
          <w:rFonts w:ascii="Arial" w:hAnsi="Arial" w:cs="Tahoma"/>
          <w:color w:val="000000"/>
          <w:sz w:val="22"/>
          <w:szCs w:val="22"/>
        </w:rPr>
      </w:pPr>
      <w:r>
        <w:rPr>
          <w:rFonts w:cs="Tahoma" w:ascii="Arial" w:hAnsi="Arial"/>
          <w:color w:val="000000"/>
          <w:sz w:val="22"/>
          <w:szCs w:val="22"/>
        </w:rPr>
      </w:r>
    </w:p>
    <w:p>
      <w:pPr>
        <w:pStyle w:val="Normal"/>
        <w:ind w:left="142" w:hanging="0"/>
        <w:jc w:val="both"/>
        <w:rPr>
          <w:rFonts w:ascii="Arial" w:hAnsi="Arial" w:cs="Tahoma"/>
          <w:sz w:val="22"/>
          <w:szCs w:val="22"/>
        </w:rPr>
      </w:pPr>
      <w:r>
        <w:rPr>
          <w:rFonts w:cs="Tahoma" w:ascii="Arial" w:hAnsi="Arial"/>
          <w:sz w:val="22"/>
          <w:szCs w:val="22"/>
        </w:rPr>
      </w:r>
    </w:p>
    <w:p>
      <w:pPr>
        <w:pStyle w:val="Normal"/>
        <w:ind w:left="142" w:hanging="0"/>
        <w:jc w:val="both"/>
        <w:rPr>
          <w:rFonts w:ascii="Arial" w:hAnsi="Arial" w:cs="Tahoma"/>
          <w:sz w:val="22"/>
          <w:szCs w:val="22"/>
        </w:rPr>
      </w:pPr>
      <w:r>
        <w:rPr>
          <w:rFonts w:cs="Tahoma" w:ascii="Arial" w:hAnsi="Arial"/>
          <w:sz w:val="22"/>
          <w:szCs w:val="22"/>
        </w:rPr>
      </w:r>
    </w:p>
    <w:p>
      <w:pPr>
        <w:pStyle w:val="Normal"/>
        <w:ind w:left="142" w:hanging="0"/>
        <w:jc w:val="both"/>
        <w:rPr>
          <w:rFonts w:ascii="Arial" w:hAnsi="Arial" w:cs="Tahoma"/>
          <w:sz w:val="22"/>
          <w:szCs w:val="22"/>
        </w:rPr>
      </w:pPr>
      <w:r>
        <w:rPr>
          <w:rFonts w:cs="Tahoma" w:ascii="Arial" w:hAnsi="Arial"/>
          <w:sz w:val="22"/>
          <w:szCs w:val="22"/>
        </w:rPr>
      </w:r>
    </w:p>
    <w:p>
      <w:pPr>
        <w:pStyle w:val="Normal"/>
        <w:ind w:left="5040" w:firstLine="720"/>
        <w:jc w:val="center"/>
        <w:rPr>
          <w:rFonts w:ascii="Arial" w:hAnsi="Arial"/>
        </w:rPr>
      </w:pPr>
      <w:r>
        <w:rPr>
          <w:rFonts w:cs="Tahoma" w:ascii="Arial" w:hAnsi="Arial"/>
          <w:b/>
          <w:sz w:val="22"/>
          <w:szCs w:val="22"/>
        </w:rPr>
        <w:t>Ο Δ/ντης του ΓΕΛ Πόμπιας</w:t>
      </w:r>
    </w:p>
    <w:p>
      <w:pPr>
        <w:pStyle w:val="Normal"/>
        <w:ind w:left="5040" w:firstLine="720"/>
        <w:jc w:val="center"/>
        <w:rPr>
          <w:rFonts w:ascii="Arial" w:hAnsi="Arial" w:cs="Tahoma"/>
          <w:b/>
          <w:b/>
          <w:sz w:val="22"/>
          <w:szCs w:val="22"/>
        </w:rPr>
      </w:pPr>
      <w:r>
        <w:rPr>
          <w:rFonts w:cs="Tahoma" w:ascii="Arial" w:hAnsi="Arial"/>
          <w:b/>
          <w:sz w:val="22"/>
          <w:szCs w:val="22"/>
        </w:rPr>
      </w:r>
    </w:p>
    <w:p>
      <w:pPr>
        <w:pStyle w:val="Normal"/>
        <w:ind w:left="5040" w:firstLine="720"/>
        <w:jc w:val="center"/>
        <w:rPr>
          <w:rFonts w:ascii="Arial" w:hAnsi="Arial" w:cs="Tahoma"/>
          <w:b/>
          <w:b/>
          <w:sz w:val="22"/>
          <w:szCs w:val="22"/>
        </w:rPr>
      </w:pPr>
      <w:r>
        <w:rPr>
          <w:rFonts w:cs="Tahoma" w:ascii="Arial" w:hAnsi="Arial"/>
          <w:b/>
          <w:sz w:val="22"/>
          <w:szCs w:val="22"/>
        </w:rPr>
      </w:r>
    </w:p>
    <w:p>
      <w:pPr>
        <w:pStyle w:val="Normal"/>
        <w:ind w:left="5040" w:firstLine="720"/>
        <w:jc w:val="center"/>
        <w:rPr>
          <w:rFonts w:ascii="Arial" w:hAnsi="Arial" w:cs="Tahoma"/>
          <w:b/>
          <w:b/>
          <w:sz w:val="22"/>
          <w:szCs w:val="22"/>
        </w:rPr>
      </w:pPr>
      <w:r>
        <w:rPr>
          <w:rFonts w:cs="Tahoma" w:ascii="Arial" w:hAnsi="Arial"/>
          <w:b/>
          <w:sz w:val="22"/>
          <w:szCs w:val="22"/>
        </w:rPr>
      </w:r>
    </w:p>
    <w:p>
      <w:pPr>
        <w:pStyle w:val="Normal"/>
        <w:ind w:left="5040" w:firstLine="720"/>
        <w:jc w:val="center"/>
        <w:rPr>
          <w:rFonts w:ascii="Arial" w:hAnsi="Arial" w:cs="Tahoma"/>
          <w:b/>
          <w:b/>
          <w:sz w:val="22"/>
          <w:szCs w:val="22"/>
        </w:rPr>
      </w:pPr>
      <w:r>
        <w:rPr>
          <w:rFonts w:cs="Tahoma" w:ascii="Arial" w:hAnsi="Arial"/>
          <w:b/>
          <w:sz w:val="22"/>
          <w:szCs w:val="22"/>
        </w:rPr>
      </w:r>
    </w:p>
    <w:p>
      <w:pPr>
        <w:pStyle w:val="Normal"/>
        <w:ind w:left="5040" w:firstLine="720"/>
        <w:jc w:val="center"/>
        <w:rPr>
          <w:rFonts w:ascii="Arial" w:hAnsi="Arial"/>
        </w:rPr>
      </w:pPr>
      <w:r>
        <w:rPr>
          <w:rFonts w:cs="Tahoma" w:ascii="Arial" w:hAnsi="Arial"/>
          <w:b/>
        </w:rPr>
        <w:t xml:space="preserve">Τουμανίδης Νικόλαος </w:t>
      </w:r>
    </w:p>
    <w:p>
      <w:pPr>
        <w:pStyle w:val="Normal"/>
        <w:ind w:firstLine="720"/>
        <w:jc w:val="center"/>
        <w:rPr>
          <w:rFonts w:ascii="Arial" w:hAnsi="Arial"/>
        </w:rPr>
      </w:pPr>
      <w:r>
        <w:rPr>
          <w:rFonts w:cs="Tahoma" w:ascii="Arial" w:hAnsi="Arial"/>
          <w:b/>
        </w:rPr>
        <w:tab/>
        <w:tab/>
        <w:tab/>
        <w:tab/>
        <w:tab/>
        <w:tab/>
      </w:r>
    </w:p>
    <w:p>
      <w:pPr>
        <w:pStyle w:val="Normal"/>
        <w:ind w:firstLine="720"/>
        <w:jc w:val="center"/>
        <w:rPr>
          <w:rFonts w:ascii="Arial" w:hAnsi="Arial"/>
        </w:rPr>
      </w:pPr>
      <w:r>
        <w:rPr/>
      </w:r>
    </w:p>
    <w:sectPr>
      <w:type w:val="nextPage"/>
      <w:pgSz w:w="11906" w:h="16838"/>
      <w:pgMar w:left="1455" w:right="1721" w:gutter="0" w:header="0" w:top="539" w:footer="0" w:bottom="125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Arial">
    <w:charset w:val="01"/>
    <w:family w:val="roman"/>
    <w:pitch w:val="variable"/>
  </w:font>
  <w:font w:name="Tahom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2"/>
        <w:b w:val="false"/>
        <w:bCs w:val="false"/>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63dfa"/>
    <w:pPr>
      <w:widowControl/>
      <w:suppressAutoHyphens w:val="true"/>
      <w:bidi w:val="0"/>
      <w:spacing w:before="0" w:after="0"/>
      <w:jc w:val="left"/>
    </w:pPr>
    <w:rPr>
      <w:rFonts w:ascii="Times New Roman" w:hAnsi="Times New Roman" w:eastAsia="Times New Roman" w:cs="Times New Roman"/>
      <w:color w:val="auto"/>
      <w:kern w:val="0"/>
      <w:sz w:val="24"/>
      <w:szCs w:val="24"/>
      <w:lang w:val="el-GR" w:eastAsia="ar-SA"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763dfa"/>
    <w:rPr/>
  </w:style>
  <w:style w:type="character" w:styleId="WWAbsatzStandardschriftart" w:customStyle="1">
    <w:name w:val="WW-Absatz-Standardschriftart"/>
    <w:qFormat/>
    <w:rsid w:val="00763dfa"/>
    <w:rPr/>
  </w:style>
  <w:style w:type="character" w:styleId="WWAbsatzStandardschriftart1" w:customStyle="1">
    <w:name w:val="WW-Absatz-Standardschriftart1"/>
    <w:qFormat/>
    <w:rsid w:val="00763dfa"/>
    <w:rPr/>
  </w:style>
  <w:style w:type="character" w:styleId="WWAbsatzStandardschriftart11" w:customStyle="1">
    <w:name w:val="WW-Absatz-Standardschriftart11"/>
    <w:qFormat/>
    <w:rsid w:val="00763dfa"/>
    <w:rPr/>
  </w:style>
  <w:style w:type="character" w:styleId="WW8Num1z0" w:customStyle="1">
    <w:name w:val="WW8Num1z0"/>
    <w:qFormat/>
    <w:rsid w:val="00763dfa"/>
    <w:rPr>
      <w:rFonts w:ascii="Courier New" w:hAnsi="Courier New" w:cs="Courier New"/>
    </w:rPr>
  </w:style>
  <w:style w:type="character" w:styleId="WW8Num1z2" w:customStyle="1">
    <w:name w:val="WW8Num1z2"/>
    <w:qFormat/>
    <w:rsid w:val="00763dfa"/>
    <w:rPr>
      <w:rFonts w:ascii="Wingdings" w:hAnsi="Wingdings"/>
    </w:rPr>
  </w:style>
  <w:style w:type="character" w:styleId="WW8Num1z3" w:customStyle="1">
    <w:name w:val="WW8Num1z3"/>
    <w:qFormat/>
    <w:rsid w:val="00763dfa"/>
    <w:rPr>
      <w:rFonts w:ascii="Symbol" w:hAnsi="Symbol"/>
    </w:rPr>
  </w:style>
  <w:style w:type="character" w:styleId="WW8Num8z0" w:customStyle="1">
    <w:name w:val="WW8Num8z0"/>
    <w:qFormat/>
    <w:rsid w:val="00763dfa"/>
    <w:rPr>
      <w:rFonts w:ascii="Courier New" w:hAnsi="Courier New" w:cs="Courier New"/>
    </w:rPr>
  </w:style>
  <w:style w:type="character" w:styleId="WW8Num8z2" w:customStyle="1">
    <w:name w:val="WW8Num8z2"/>
    <w:qFormat/>
    <w:rsid w:val="00763dfa"/>
    <w:rPr>
      <w:rFonts w:ascii="Wingdings" w:hAnsi="Wingdings"/>
    </w:rPr>
  </w:style>
  <w:style w:type="character" w:styleId="WW8Num8z3" w:customStyle="1">
    <w:name w:val="WW8Num8z3"/>
    <w:qFormat/>
    <w:rsid w:val="00763dfa"/>
    <w:rPr>
      <w:rFonts w:ascii="Symbol" w:hAnsi="Symbol"/>
    </w:rPr>
  </w:style>
  <w:style w:type="character" w:styleId="WW8Num10z0" w:customStyle="1">
    <w:name w:val="WW8Num10z0"/>
    <w:qFormat/>
    <w:rsid w:val="00763dfa"/>
    <w:rPr>
      <w:rFonts w:ascii="Symbol" w:hAnsi="Symbol"/>
    </w:rPr>
  </w:style>
  <w:style w:type="character" w:styleId="WW8Num10z2" w:customStyle="1">
    <w:name w:val="WW8Num10z2"/>
    <w:qFormat/>
    <w:rsid w:val="00763dfa"/>
    <w:rPr>
      <w:rFonts w:ascii="Wingdings" w:hAnsi="Wingdings"/>
    </w:rPr>
  </w:style>
  <w:style w:type="character" w:styleId="WW8Num10z4" w:customStyle="1">
    <w:name w:val="WW8Num10z4"/>
    <w:qFormat/>
    <w:rsid w:val="00763dfa"/>
    <w:rPr>
      <w:rFonts w:ascii="Courier New" w:hAnsi="Courier New" w:cs="Courier New"/>
    </w:rPr>
  </w:style>
  <w:style w:type="character" w:styleId="1" w:customStyle="1">
    <w:name w:val="Προεπιλεγμένη γραμματοσειρά1"/>
    <w:qFormat/>
    <w:rsid w:val="00763dfa"/>
    <w:rPr/>
  </w:style>
  <w:style w:type="character" w:styleId="Style14" w:customStyle="1">
    <w:name w:val="Σύνδεσμος διαδικτύου"/>
    <w:basedOn w:val="1"/>
    <w:rsid w:val="00763dfa"/>
    <w:rPr>
      <w:color w:val="0000FF"/>
      <w:u w:val="single"/>
    </w:rPr>
  </w:style>
  <w:style w:type="character" w:styleId="Style15" w:customStyle="1">
    <w:name w:val="Χαρακτήρες αρίθμησης"/>
    <w:qFormat/>
    <w:rsid w:val="00763dfa"/>
    <w:rPr/>
  </w:style>
  <w:style w:type="paragraph" w:styleId="Style16" w:customStyle="1">
    <w:name w:val="Επικεφαλίδα"/>
    <w:basedOn w:val="Normal"/>
    <w:next w:val="Style17"/>
    <w:qFormat/>
    <w:rsid w:val="00763dfa"/>
    <w:pPr>
      <w:keepNext w:val="true"/>
      <w:spacing w:before="240" w:after="120"/>
    </w:pPr>
    <w:rPr>
      <w:rFonts w:ascii="Arial" w:hAnsi="Arial" w:eastAsia="MS Mincho" w:cs="Tahoma"/>
      <w:sz w:val="28"/>
      <w:szCs w:val="28"/>
    </w:rPr>
  </w:style>
  <w:style w:type="paragraph" w:styleId="Style17">
    <w:name w:val="Body Text"/>
    <w:basedOn w:val="Normal"/>
    <w:rsid w:val="00763dfa"/>
    <w:pPr>
      <w:spacing w:before="0" w:after="120"/>
    </w:pPr>
    <w:rPr/>
  </w:style>
  <w:style w:type="paragraph" w:styleId="Style18">
    <w:name w:val="List"/>
    <w:basedOn w:val="Style17"/>
    <w:rsid w:val="00763dfa"/>
    <w:pPr/>
    <w:rPr>
      <w:rFonts w:cs="Tahoma"/>
    </w:rPr>
  </w:style>
  <w:style w:type="paragraph" w:styleId="Style19" w:customStyle="1">
    <w:name w:val="Caption"/>
    <w:basedOn w:val="Normal"/>
    <w:qFormat/>
    <w:rsid w:val="00dd0ece"/>
    <w:pPr>
      <w:suppressLineNumbers/>
      <w:spacing w:before="120" w:after="120"/>
    </w:pPr>
    <w:rPr>
      <w:rFonts w:cs="FreeSans"/>
      <w:i/>
      <w:iCs/>
    </w:rPr>
  </w:style>
  <w:style w:type="paragraph" w:styleId="Style20" w:customStyle="1">
    <w:name w:val="Ευρετήριο"/>
    <w:basedOn w:val="Normal"/>
    <w:qFormat/>
    <w:rsid w:val="00763dfa"/>
    <w:pPr>
      <w:suppressLineNumbers/>
    </w:pPr>
    <w:rPr>
      <w:rFonts w:cs="Tahoma"/>
    </w:rPr>
  </w:style>
  <w:style w:type="paragraph" w:styleId="11" w:customStyle="1">
    <w:name w:val="Λεζάντα1"/>
    <w:basedOn w:val="Normal"/>
    <w:qFormat/>
    <w:rsid w:val="00763dfa"/>
    <w:pPr>
      <w:suppressLineNumbers/>
      <w:spacing w:before="120" w:after="120"/>
    </w:pPr>
    <w:rPr>
      <w:rFonts w:cs="Tahoma"/>
      <w:i/>
      <w:iCs/>
    </w:rPr>
  </w:style>
  <w:style w:type="paragraph" w:styleId="BalloonText">
    <w:name w:val="Balloon Text"/>
    <w:basedOn w:val="Normal"/>
    <w:qFormat/>
    <w:rsid w:val="00763dfa"/>
    <w:pPr/>
    <w:rPr>
      <w:rFonts w:ascii="Tahoma" w:hAnsi="Tahoma" w:cs="Tahoma"/>
      <w:sz w:val="16"/>
      <w:szCs w:val="16"/>
    </w:rPr>
  </w:style>
  <w:style w:type="paragraph" w:styleId="Default" w:customStyle="1">
    <w:name w:val="Default"/>
    <w:qFormat/>
    <w:rsid w:val="00e51766"/>
    <w:pPr>
      <w:widowControl/>
      <w:suppressAutoHyphens w:val="true"/>
      <w:bidi w:val="0"/>
      <w:spacing w:before="0" w:after="0"/>
      <w:jc w:val="left"/>
    </w:pPr>
    <w:rPr>
      <w:rFonts w:ascii="Arial" w:hAnsi="Arial" w:eastAsia="Times New Roman" w:cs="Arial"/>
      <w:color w:val="000000"/>
      <w:kern w:val="0"/>
      <w:sz w:val="24"/>
      <w:szCs w:val="24"/>
      <w:lang w:val="el-GR" w:eastAsia="el-GR" w:bidi="ar-SA"/>
    </w:rPr>
  </w:style>
  <w:style w:type="paragraph" w:styleId="ListParagraph">
    <w:name w:val="List Paragraph"/>
    <w:basedOn w:val="Normal"/>
    <w:uiPriority w:val="34"/>
    <w:qFormat/>
    <w:rsid w:val="00cd211a"/>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rsid w:val="00c306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il@lyk-pompias.ira.sch.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Application>LibreOffice/7.2.2.2$Linux_X86_64 LibreOffice_project/20$Build-2</Application>
  <AppVersion>15.0000</AppVersion>
  <Pages>2</Pages>
  <Words>502</Words>
  <Characters>2929</Characters>
  <CharactersWithSpaces>3407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2018-09-06T07:46:00Z</dcterms:created>
  <dc:creator>User</dc:creator>
  <dc:description/>
  <dc:language>el-GR</dc:language>
  <cp:lastModifiedBy/>
  <cp:lastPrinted>2017-12-05T09:57:00Z</cp:lastPrinted>
  <dcterms:modified xsi:type="dcterms:W3CDTF">2021-12-14T13:19:07Z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