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2B9" w14:textId="3171CD7B" w:rsidR="00D354C9" w:rsidRDefault="00D354C9" w:rsidP="00D354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86DBDA" wp14:editId="1148D075">
            <wp:simplePos x="0" y="0"/>
            <wp:positionH relativeFrom="column">
              <wp:posOffset>-318770</wp:posOffset>
            </wp:positionH>
            <wp:positionV relativeFrom="paragraph">
              <wp:posOffset>-1605280</wp:posOffset>
            </wp:positionV>
            <wp:extent cx="145161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0" y="21273"/>
                <wp:lineTo x="212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ΓΕΛ ΤΥΜΠΑΚΙΟΥ</w:t>
      </w:r>
    </w:p>
    <w:p w14:paraId="5B19D598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ΘΕΣΣΑΛΟΝΙΚΗ    7-10/5/22 </w:t>
      </w:r>
    </w:p>
    <w:p w14:paraId="0923FF84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70+4 ΚΑΘΗΓΗΤΕΣ </w:t>
      </w:r>
    </w:p>
    <w:p w14:paraId="450E0F85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762D5E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75700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yellow"/>
          <w:u w:val="single"/>
        </w:rPr>
        <w:t>ΠΕΡΙΛΑΜΑΝΟΝΤΑΙ:</w:t>
      </w:r>
    </w:p>
    <w:p w14:paraId="63916B65" w14:textId="77777777" w:rsidR="00D354C9" w:rsidRDefault="00D354C9" w:rsidP="00D354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Αερο</w:t>
      </w:r>
      <w:proofErr w:type="spellEnd"/>
      <w:r>
        <w:rPr>
          <w:rFonts w:ascii="Arial" w:hAnsi="Arial" w:cs="Arial"/>
          <w:sz w:val="20"/>
          <w:szCs w:val="20"/>
          <w:lang w:val="en-US"/>
        </w:rPr>
        <w:t>πορικ</w:t>
      </w:r>
      <w:r>
        <w:rPr>
          <w:rFonts w:ascii="Arial" w:hAnsi="Arial" w:cs="Arial"/>
          <w:sz w:val="20"/>
          <w:szCs w:val="20"/>
        </w:rPr>
        <w:t xml:space="preserve">ά εισιτήρια </w:t>
      </w:r>
    </w:p>
    <w:p w14:paraId="5CD1FE12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7/05/22 AEGEAN AIRLINES OA571 HER 08:50 – SKG 10:05</w:t>
      </w:r>
    </w:p>
    <w:p w14:paraId="7F0CE675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10/05/22 SKYEXPRESS GQ560 SKG19:30 – HER 20:40</w:t>
      </w:r>
    </w:p>
    <w:p w14:paraId="2CF20241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Μεταφορές με σύγχρονα πιστοποιημένα λεωφορεία από προς το σχολείο και επιστροφή </w:t>
      </w:r>
    </w:p>
    <w:p w14:paraId="5B4D32E1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Διαμονή στο ξενοδοχείο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METROPOLITAN</w:t>
      </w:r>
      <w:r w:rsidRPr="00D354C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4**** ή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GRAND</w:t>
      </w:r>
      <w:r w:rsidRPr="00D354C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5*****τρίκλινα για τους μαθητές και μονόκλινα για τους συνοδούς καθηγητές, σύμφωνα με τα ισχύοντα υγειονομικά πρωτόκολλα</w:t>
      </w:r>
    </w:p>
    <w:p w14:paraId="3BA5D594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Πρωινό καθημερινά και ένα γεύμα την ημέρα</w:t>
      </w:r>
    </w:p>
    <w:p w14:paraId="63FF618F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Μετακινήσεις με λεωφορείο στις ημερήσιες εκδρομές καθημερινά πληρούν τις προδιαγραφές της Ελληνικής Νομοθεσίας περί σχολικών εκδρομών όπως το ορίζει η νομοθεσία </w:t>
      </w:r>
    </w:p>
    <w:p w14:paraId="574EA023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Για την εγγυητική επιστολή καθορίζεται το 20% ή ότι άλλο συμφωνηθεί κατόπιν συνεννόησης</w:t>
      </w:r>
    </w:p>
    <w:p w14:paraId="7E623BD9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Η εξόφληση γίνεται 5 ήμερες εργάσιμες μετά την επιστροφή του γκρουπ </w:t>
      </w:r>
    </w:p>
    <w:p w14:paraId="199EEB92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Ασφάλεια αστικής ευθύνης για τους μαθητές και τους συνόδους τους (Α</w:t>
      </w:r>
      <w:r>
        <w:rPr>
          <w:rFonts w:ascii="Times New Roman" w:hAnsi="Times New Roman" w:cs="Times New Roman"/>
          <w:sz w:val="24"/>
          <w:szCs w:val="24"/>
          <w:lang w:val="en-US"/>
        </w:rPr>
        <w:t>LLIANZ</w:t>
      </w:r>
      <w:r w:rsidRPr="00D3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14-545567)</w:t>
      </w:r>
    </w:p>
    <w:p w14:paraId="00BFFDB6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Πρόσθετη ασφάλεια ατυχήματος (</w:t>
      </w:r>
      <w:r>
        <w:rPr>
          <w:rFonts w:ascii="Times New Roman" w:hAnsi="Times New Roman" w:cs="Times New Roman"/>
          <w:sz w:val="24"/>
          <w:szCs w:val="24"/>
          <w:lang w:val="en-US"/>
        </w:rPr>
        <w:t>AXA</w:t>
      </w:r>
      <w:r>
        <w:rPr>
          <w:rFonts w:ascii="Times New Roman" w:hAnsi="Times New Roman" w:cs="Times New Roman"/>
          <w:sz w:val="24"/>
          <w:szCs w:val="24"/>
        </w:rPr>
        <w:t xml:space="preserve"> 2002624) για τους μαθητές και τους συνόδους τους</w:t>
      </w:r>
    </w:p>
    <w:p w14:paraId="6074CF09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Σε κάθε μαθητή εκδίδουμε ατομική ΑΠΥ (απόδειξη παροχής υπηρεσιών) για κάθε φορολογική χρήση.</w:t>
      </w:r>
    </w:p>
    <w:p w14:paraId="7C3774A4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Επισυνάπτονται όλα τα απαραίτητα πιστοποιητικά που ορίζει η Ελληνική νομοθεσία για τις σχολικές εκδρομές και την μεταφορά μαθητών (</w:t>
      </w:r>
      <w:r>
        <w:rPr>
          <w:rFonts w:ascii="Times New Roman" w:hAnsi="Times New Roman" w:cs="Times New Roman"/>
          <w:color w:val="000000"/>
          <w:sz w:val="24"/>
          <w:szCs w:val="24"/>
        </w:rPr>
        <w:t>ασφαλιστικές καλύψεις, βεβαίωση συνδρομής νόμιμων προϋποθέσεων για τη λειτουργία τουριστικού γραφείου, υπεύθυνη δήλωση για ειδικό σήμα λειτουργίας).</w:t>
      </w:r>
    </w:p>
    <w:p w14:paraId="7682C437" w14:textId="77777777" w:rsidR="00D354C9" w:rsidRDefault="00D354C9" w:rsidP="00D354C9">
      <w:pPr>
        <w:numPr>
          <w:ilvl w:val="0"/>
          <w:numId w:val="1"/>
        </w:numPr>
        <w:spacing w:after="0" w:line="240" w:lineRule="auto"/>
        <w:ind w:right="5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Δωρεάν συνοδοί – καθηγητές</w:t>
      </w:r>
    </w:p>
    <w:p w14:paraId="11AE6FF0" w14:textId="77777777" w:rsidR="00D354C9" w:rsidRDefault="00D354C9" w:rsidP="00D354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Συνοδό </w:t>
      </w:r>
      <w:r>
        <w:rPr>
          <w:rFonts w:ascii="Arial" w:hAnsi="Arial" w:cs="Arial"/>
          <w:sz w:val="20"/>
          <w:szCs w:val="20"/>
        </w:rPr>
        <w:t xml:space="preserve">από το ταξιδιωτικό γραφείο και </w:t>
      </w:r>
      <w:r>
        <w:rPr>
          <w:rFonts w:ascii="Arial,Bold" w:hAnsi="Arial,Bold" w:cs="Arial,Bold"/>
          <w:b/>
          <w:bCs/>
          <w:sz w:val="20"/>
          <w:szCs w:val="20"/>
        </w:rPr>
        <w:t xml:space="preserve">ξεναγό </w:t>
      </w:r>
      <w:r>
        <w:rPr>
          <w:rFonts w:ascii="Arial" w:hAnsi="Arial" w:cs="Arial"/>
          <w:sz w:val="20"/>
          <w:szCs w:val="20"/>
        </w:rPr>
        <w:t xml:space="preserve">(όπως προτείνεται στις λοιπές υπηρεσίες),καθώς και </w:t>
      </w:r>
      <w:r>
        <w:rPr>
          <w:rFonts w:ascii="Arial,Bold" w:hAnsi="Arial,Bold" w:cs="Arial,Bold"/>
          <w:b/>
          <w:bCs/>
          <w:sz w:val="20"/>
          <w:szCs w:val="20"/>
        </w:rPr>
        <w:t>συνοδό γιατρό.</w:t>
      </w:r>
    </w:p>
    <w:p w14:paraId="6C090AB3" w14:textId="77777777" w:rsidR="00D354C9" w:rsidRDefault="00D354C9" w:rsidP="00D354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Αποδοχή από το πρακτορείο ποινικής ρήτρας </w:t>
      </w:r>
      <w:r>
        <w:rPr>
          <w:rFonts w:ascii="Arial" w:hAnsi="Arial" w:cs="Arial"/>
          <w:sz w:val="20"/>
          <w:szCs w:val="20"/>
        </w:rPr>
        <w:t xml:space="preserve">σε περίπτωση αθέτησης των όρων </w:t>
      </w:r>
      <w:proofErr w:type="spellStart"/>
      <w:r>
        <w:rPr>
          <w:rFonts w:ascii="Arial" w:hAnsi="Arial" w:cs="Arial"/>
          <w:sz w:val="20"/>
          <w:szCs w:val="20"/>
        </w:rPr>
        <w:t>τουσυμβολαίου</w:t>
      </w:r>
      <w:proofErr w:type="spellEnd"/>
      <w:r>
        <w:rPr>
          <w:rFonts w:ascii="Arial" w:hAnsi="Arial" w:cs="Arial"/>
          <w:sz w:val="20"/>
          <w:szCs w:val="20"/>
        </w:rPr>
        <w:t xml:space="preserve"> από τη μεριά του (εγγυητική επιστολή με ποσό που θα καθορίσει το σχολείο),αντιμετώπιση από το πρακτορείο της περίπτωσης που δεν θα πραγματοποιηθεί </w:t>
      </w:r>
      <w:proofErr w:type="spellStart"/>
      <w:r>
        <w:rPr>
          <w:rFonts w:ascii="Arial" w:hAnsi="Arial" w:cs="Arial"/>
          <w:sz w:val="20"/>
          <w:szCs w:val="20"/>
        </w:rPr>
        <w:t>ηεκδρομή</w:t>
      </w:r>
      <w:proofErr w:type="spellEnd"/>
      <w:r>
        <w:rPr>
          <w:rFonts w:ascii="Arial" w:hAnsi="Arial" w:cs="Arial"/>
          <w:sz w:val="20"/>
          <w:szCs w:val="20"/>
        </w:rPr>
        <w:t xml:space="preserve"> στις προβλεπόμενες ημερομηνίες λόγω ανωτέρας βίας (εκλογές, κακοκαιρία, </w:t>
      </w:r>
      <w:proofErr w:type="spellStart"/>
      <w:r>
        <w:rPr>
          <w:rFonts w:ascii="Arial" w:hAnsi="Arial" w:cs="Arial"/>
          <w:sz w:val="20"/>
          <w:szCs w:val="20"/>
        </w:rPr>
        <w:t>κ.λ.π</w:t>
      </w:r>
      <w:proofErr w:type="spellEnd"/>
      <w:r>
        <w:rPr>
          <w:rFonts w:ascii="Arial" w:hAnsi="Arial" w:cs="Arial"/>
          <w:sz w:val="20"/>
          <w:szCs w:val="20"/>
        </w:rPr>
        <w:t xml:space="preserve">.)και επιστροφή του ποσού συμμετοχής στην εκδρομή σε μαθητή που για λόγους </w:t>
      </w:r>
      <w:proofErr w:type="spellStart"/>
      <w:r>
        <w:rPr>
          <w:rFonts w:ascii="Arial" w:hAnsi="Arial" w:cs="Arial"/>
          <w:sz w:val="20"/>
          <w:szCs w:val="20"/>
        </w:rPr>
        <w:t>ανωτέραςβίας</w:t>
      </w:r>
      <w:proofErr w:type="spellEnd"/>
      <w:r>
        <w:rPr>
          <w:rFonts w:ascii="Arial" w:hAnsi="Arial" w:cs="Arial"/>
          <w:sz w:val="20"/>
          <w:szCs w:val="20"/>
        </w:rPr>
        <w:t xml:space="preserve"> ή ασθένειας ματαιωθεί η συμμετοχή του στην εκδρομή</w:t>
      </w:r>
    </w:p>
    <w:p w14:paraId="31EC5DEE" w14:textId="77777777" w:rsidR="00D354C9" w:rsidRDefault="00D354C9" w:rsidP="00D354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Επιπλέον παροχές ( 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>) να ενσωματωθούν στην τιμή κόστους ανά μαθητή.</w:t>
      </w:r>
    </w:p>
    <w:p w14:paraId="53DC3253" w14:textId="77777777" w:rsidR="00D354C9" w:rsidRDefault="00D354C9" w:rsidP="00D354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Περιήγηση στα αξιοθέατα της πόλης προορισμού, επίσκεψη σε μουσειακούς και ξενάγηση σε αρχαιολογικούς χώρους και μία μονοήμερη εκδρομή Βεργίνα-Έδεσσα</w:t>
      </w:r>
    </w:p>
    <w:p w14:paraId="41838334" w14:textId="77777777" w:rsidR="00D354C9" w:rsidRDefault="00D354C9" w:rsidP="00D354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Δωρεάν εισιτήρια </w:t>
      </w:r>
    </w:p>
    <w:p w14:paraId="6D4D2EB1" w14:textId="77777777" w:rsidR="00D354C9" w:rsidRDefault="00D354C9" w:rsidP="00D3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051D1C" w14:textId="77777777" w:rsidR="00D354C9" w:rsidRDefault="00D354C9" w:rsidP="00D3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ΤΙΜΗ ΤΟ ΑΤΟΜΟ 7-10/5/2022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METROPOLITAN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4* 278€ ΜΕ ΠΡΩΙΝΟ   &amp;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ME</w:t>
      </w:r>
      <w:r w:rsidRPr="00D354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ΦΑΓΗΤΟ  25€</w:t>
      </w:r>
    </w:p>
    <w:p w14:paraId="703A88B8" w14:textId="77777777" w:rsidR="00D354C9" w:rsidRDefault="00D354C9" w:rsidP="00D3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ΤΙΜΗ ΤΟ ΑΤΟΜΟ 7-10/5/2022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GRAND</w:t>
      </w:r>
      <w:r w:rsidRPr="00D354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PALACE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5* 281€ ΜΕ ΠΡΩΙΝΟ   &amp;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ME</w:t>
      </w:r>
      <w:r w:rsidRPr="00D354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ΦΑΓΗΤΟ  25€</w:t>
      </w:r>
    </w:p>
    <w:p w14:paraId="109BFAF9" w14:textId="77777777" w:rsidR="00D354C9" w:rsidRDefault="00D354C9" w:rsidP="00D354C9">
      <w:pPr>
        <w:spacing w:after="0" w:line="240" w:lineRule="auto"/>
        <w:ind w:right="955"/>
        <w:textAlignment w:val="baseline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b/>
          <w:color w:val="000000"/>
          <w:highlight w:val="cyan"/>
          <w:lang w:eastAsia="el-GR"/>
        </w:rPr>
        <w:lastRenderedPageBreak/>
        <w:t>ΔΕΝ ΠΕΡΙΛΑΜΒΑΝΕΤΑΙ</w:t>
      </w:r>
      <w:r>
        <w:rPr>
          <w:rFonts w:ascii="Tahoma" w:eastAsia="Times New Roman" w:hAnsi="Tahoma" w:cs="Tahoma"/>
          <w:color w:val="000000"/>
          <w:highlight w:val="cyan"/>
          <w:lang w:eastAsia="el-GR"/>
        </w:rPr>
        <w:t>:</w:t>
      </w:r>
    </w:p>
    <w:p w14:paraId="4AF7ED4F" w14:textId="77777777" w:rsidR="00D354C9" w:rsidRDefault="00D354C9" w:rsidP="00D354C9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Είσοδοι σε μουσεία, πάρκα, ιστορικούς χώρους, ζωολογικό κήπο και όπου αλλού απαιτούνται</w:t>
      </w:r>
    </w:p>
    <w:p w14:paraId="2457DB26" w14:textId="77777777" w:rsidR="00D354C9" w:rsidRDefault="00D354C9" w:rsidP="00D354C9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Φιλοδωρήματα / αχθοφορικά </w:t>
      </w:r>
      <w:proofErr w:type="spellStart"/>
      <w:r>
        <w:rPr>
          <w:rFonts w:ascii="Tahoma" w:hAnsi="Tahoma" w:cs="Tahoma"/>
        </w:rPr>
        <w:t>κτλ</w:t>
      </w:r>
      <w:proofErr w:type="spellEnd"/>
    </w:p>
    <w:p w14:paraId="597F0669" w14:textId="77777777" w:rsidR="00D354C9" w:rsidRDefault="00D354C9" w:rsidP="00D354C9">
      <w:pPr>
        <w:pStyle w:val="ListParagraph1"/>
        <w:numPr>
          <w:ilvl w:val="0"/>
          <w:numId w:val="3"/>
        </w:num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Ο φόρος διαμονής δεν συμπεριλαμβάνεται και θα καταβληθεί επιπλέον στα ξενοδοχεία </w:t>
      </w:r>
    </w:p>
    <w:p w14:paraId="7925E087" w14:textId="77777777" w:rsidR="00D354C9" w:rsidRDefault="00D354C9" w:rsidP="00D354C9">
      <w:pPr>
        <w:pStyle w:val="ListParagraph1"/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Σύμφωνα με το νόμο 4389/2016, ΦΕΚ Α 94-2016, άρθρο 53 επιβάλλεται φόρος διαμονής υπέρ του δημοσίου στις Ελληνικές  τουριστικές επιχειρήσεις από 1/1/2018.</w:t>
      </w:r>
    </w:p>
    <w:p w14:paraId="3D239AF2" w14:textId="77777777" w:rsidR="00D354C9" w:rsidRDefault="00D354C9" w:rsidP="00D354C9">
      <w:pPr>
        <w:pStyle w:val="ListParagraph1"/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φόρος διαμονής επιβάλλεται ανά ημερήσια χρήση (ανά διανυκτέρευση) και σύμφωνα με την αξιολόγηση από τον ΕΟΤ, θα είναι αντίστοιχος με τα  αστέρια του καταλύματός και πληρωτέος στο κατάλυμα.</w:t>
      </w:r>
    </w:p>
    <w:p w14:paraId="19FC1227" w14:textId="77777777" w:rsidR="00D354C9" w:rsidRDefault="00D354C9" w:rsidP="00D354C9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ξενοδοχεία ( 4*) ο φόρος είναι 3,00 € ανά δωμάτιο τη βραδιά.</w:t>
      </w:r>
    </w:p>
    <w:p w14:paraId="76512CA5" w14:textId="77777777" w:rsidR="00D354C9" w:rsidRDefault="00D354C9" w:rsidP="00D354C9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ξενοδοχεία ( 5*) ο φόρος είναι 4,00 € ανά δωμάτιο τη βραδιά.</w:t>
      </w:r>
    </w:p>
    <w:p w14:paraId="232AA4EA" w14:textId="77777777" w:rsidR="00D354C9" w:rsidRDefault="00D354C9" w:rsidP="00D354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</w:rPr>
        <w:t>Δυνατότητα τροποποίηση του προγράμματος συμφωνά με τις επιθυμίες του γκρουπ</w:t>
      </w:r>
    </w:p>
    <w:p w14:paraId="360558EF" w14:textId="77777777" w:rsidR="00D354C9" w:rsidRDefault="00D354C9" w:rsidP="00D354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</w:rPr>
        <w:t>Σε περίπτωση ματαίωσης των εκδρομών λόγω εκτάκτων συνθηκών και για λόγους μη υπαιτιότητας του σχολείου τηρούνται κατά περίπτωση ότι ορίζουν οι διεθνείς συνθήκες του Μόντρεαλ και αναπροσαρμόζεται η ροή εκτέλεσης του προγράμματος πάντα προς όφελος των μαθητών.</w:t>
      </w:r>
    </w:p>
    <w:p w14:paraId="06319DF2" w14:textId="77777777" w:rsidR="00D354C9" w:rsidRDefault="00D354C9" w:rsidP="00D354C9">
      <w:pPr>
        <w:spacing w:after="0"/>
        <w:rPr>
          <w:lang w:val="en-US"/>
        </w:rPr>
      </w:pPr>
      <w:r>
        <w:rPr>
          <w:rFonts w:ascii="Bookman Old Style" w:hAnsi="Bookman Old Style" w:cs="Bookman Old Style"/>
          <w:b/>
          <w:bCs/>
          <w:color w:val="FF0000"/>
          <w:lang w:val="en-US"/>
        </w:rPr>
        <w:t>__________________________________________________________________________________</w:t>
      </w:r>
    </w:p>
    <w:p w14:paraId="38850D94" w14:textId="77777777" w:rsidR="00D354C9" w:rsidRDefault="00D354C9" w:rsidP="00D354C9">
      <w:pPr>
        <w:pStyle w:val="a3"/>
        <w:ind w:left="-240" w:right="-81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General Tourist Office</w:t>
      </w:r>
    </w:p>
    <w:p w14:paraId="6366B73D" w14:textId="77777777" w:rsidR="00D354C9" w:rsidRDefault="00D354C9" w:rsidP="00D354C9">
      <w:pPr>
        <w:pStyle w:val="a3"/>
        <w:ind w:left="-240" w:right="-814"/>
        <w:jc w:val="center"/>
        <w:rPr>
          <w:lang w:val="en-US"/>
        </w:rPr>
      </w:pPr>
      <w:proofErr w:type="spellStart"/>
      <w:r>
        <w:rPr>
          <w:lang w:val="en-US"/>
        </w:rPr>
        <w:t>Kalamaki</w:t>
      </w:r>
      <w:proofErr w:type="spellEnd"/>
      <w:r>
        <w:rPr>
          <w:lang w:val="en-US"/>
        </w:rPr>
        <w:t>, 731 00 Chania, Crete, Greece – Tel.: (0030) 28210 33713, Fax: (0030) 28210 33524</w:t>
      </w:r>
    </w:p>
    <w:p w14:paraId="76907C25" w14:textId="77777777" w:rsidR="00D354C9" w:rsidRDefault="00D354C9" w:rsidP="00D354C9">
      <w:pPr>
        <w:pStyle w:val="Web"/>
        <w:spacing w:before="0" w:beforeAutospacing="0" w:after="0" w:afterAutospacing="0"/>
        <w:ind w:left="142" w:right="226" w:firstLine="360"/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e-mail:manolis@kalamaki-travelservices.gr</w:t>
      </w:r>
      <w:proofErr w:type="spellEnd"/>
      <w:proofErr w:type="gramEnd"/>
    </w:p>
    <w:p w14:paraId="41B26810" w14:textId="77777777" w:rsidR="00014E67" w:rsidRPr="00D354C9" w:rsidRDefault="00014E67">
      <w:pPr>
        <w:rPr>
          <w:lang w:val="en-US"/>
        </w:rPr>
      </w:pPr>
    </w:p>
    <w:sectPr w:rsidR="00014E67" w:rsidRPr="00D35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950"/>
    <w:multiLevelType w:val="hybridMultilevel"/>
    <w:tmpl w:val="0A20F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77A0"/>
    <w:multiLevelType w:val="hybridMultilevel"/>
    <w:tmpl w:val="6DF844EC"/>
    <w:lvl w:ilvl="0" w:tplc="0408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38D7"/>
    <w:multiLevelType w:val="multilevel"/>
    <w:tmpl w:val="151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7226D"/>
    <w:multiLevelType w:val="multilevel"/>
    <w:tmpl w:val="151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8086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197839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9243443">
    <w:abstractNumId w:val="1"/>
  </w:num>
  <w:num w:numId="4" w16cid:durableId="4344023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16C2"/>
    <w:rsid w:val="00014E67"/>
    <w:rsid w:val="004E16C2"/>
    <w:rsid w:val="00D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1E7B-5F8A-4ED6-A580-10ABECA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semiHidden/>
    <w:unhideWhenUsed/>
    <w:rsid w:val="00D354C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semiHidden/>
    <w:rsid w:val="00D354C9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C9"/>
    <w:pPr>
      <w:ind w:left="720"/>
      <w:contextualSpacing/>
    </w:pPr>
  </w:style>
  <w:style w:type="paragraph" w:customStyle="1" w:styleId="ListParagraph1">
    <w:name w:val="List Paragraph1"/>
    <w:basedOn w:val="a"/>
    <w:uiPriority w:val="34"/>
    <w:rsid w:val="00D354C9"/>
    <w:pPr>
      <w:overflowPunct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2022-04-11T12:24:00Z</dcterms:created>
  <dcterms:modified xsi:type="dcterms:W3CDTF">2022-04-11T12:25:00Z</dcterms:modified>
</cp:coreProperties>
</file>