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9" w:type="dxa"/>
        <w:jc w:val="center"/>
        <w:tblCellMar>
          <w:top w:w="15" w:type="dxa"/>
          <w:left w:w="15" w:type="dxa"/>
          <w:bottom w:w="15" w:type="dxa"/>
          <w:right w:w="15" w:type="dxa"/>
        </w:tblCellMar>
        <w:tblLook w:val="04A0" w:firstRow="1" w:lastRow="0" w:firstColumn="1" w:lastColumn="0" w:noHBand="0" w:noVBand="1"/>
      </w:tblPr>
      <w:tblGrid>
        <w:gridCol w:w="3686"/>
        <w:gridCol w:w="2410"/>
        <w:gridCol w:w="2763"/>
      </w:tblGrid>
      <w:tr w:rsidR="00BA642C" w:rsidRPr="00BA642C" w14:paraId="17FCE1CF" w14:textId="77777777" w:rsidTr="00BA642C">
        <w:trPr>
          <w:trHeight w:val="1849"/>
          <w:jc w:val="center"/>
        </w:trPr>
        <w:tc>
          <w:tcPr>
            <w:tcW w:w="3686" w:type="dxa"/>
            <w:tcMar>
              <w:top w:w="0" w:type="dxa"/>
              <w:left w:w="115" w:type="dxa"/>
              <w:bottom w:w="0" w:type="dxa"/>
              <w:right w:w="115" w:type="dxa"/>
            </w:tcMar>
            <w:hideMark/>
          </w:tcPr>
          <w:p w14:paraId="23AB0D34" w14:textId="31A80EDC" w:rsidR="00BA642C" w:rsidRDefault="00BA642C" w:rsidP="00BA642C">
            <w:pPr>
              <w:spacing w:after="0" w:line="240" w:lineRule="auto"/>
              <w:rPr>
                <w:rFonts w:ascii="Calibri" w:eastAsia="Times New Roman" w:hAnsi="Calibri" w:cs="Calibri"/>
                <w:b/>
                <w:bCs/>
                <w:color w:val="000000"/>
                <w:sz w:val="24"/>
                <w:szCs w:val="24"/>
                <w:lang w:eastAsia="el-GR"/>
              </w:rPr>
            </w:pPr>
            <w:r w:rsidRPr="00BA642C">
              <w:rPr>
                <w:rFonts w:ascii="Calibri" w:eastAsia="Times New Roman" w:hAnsi="Calibri" w:cs="Calibri"/>
                <w:b/>
                <w:bCs/>
                <w:color w:val="000000"/>
                <w:sz w:val="24"/>
                <w:szCs w:val="24"/>
                <w:lang w:eastAsia="el-GR"/>
              </w:rPr>
              <w:t>ΣΥΛΛΟΓΟΣ    ΥΠΑΛΛΗΛΩΝ  </w:t>
            </w:r>
          </w:p>
          <w:p w14:paraId="46A53A44" w14:textId="4522F8EF" w:rsidR="00BA642C" w:rsidRPr="00BA642C" w:rsidRDefault="00BA642C" w:rsidP="00BA642C">
            <w:pPr>
              <w:spacing w:after="0" w:line="240" w:lineRule="auto"/>
              <w:rPr>
                <w:rFonts w:ascii="Times New Roman" w:eastAsia="Times New Roman" w:hAnsi="Times New Roman" w:cs="Times New Roman"/>
                <w:sz w:val="24"/>
                <w:szCs w:val="24"/>
                <w:lang w:eastAsia="el-GR"/>
              </w:rPr>
            </w:pPr>
            <w:r>
              <w:rPr>
                <w:rFonts w:ascii="Calibri" w:eastAsia="Times New Roman" w:hAnsi="Calibri" w:cs="Calibri"/>
                <w:b/>
                <w:bCs/>
                <w:color w:val="000000"/>
                <w:sz w:val="24"/>
                <w:szCs w:val="24"/>
                <w:lang w:eastAsia="el-GR"/>
              </w:rPr>
              <w:t>ΠΕΡΙΦΕΡΕΙ</w:t>
            </w:r>
            <w:r w:rsidRPr="00BA642C">
              <w:rPr>
                <w:rFonts w:ascii="Calibri" w:eastAsia="Times New Roman" w:hAnsi="Calibri" w:cs="Calibri"/>
                <w:b/>
                <w:bCs/>
                <w:color w:val="000000"/>
                <w:sz w:val="24"/>
                <w:szCs w:val="24"/>
                <w:lang w:eastAsia="el-GR"/>
              </w:rPr>
              <w:t>ΑΚΩΝ    ΥΠΗΡΕΣΙΩΝ ΥΠ.Ε.Π.Θ.  (Σ.Υ.Π.Υ.Υ.Π.)</w:t>
            </w:r>
          </w:p>
          <w:p w14:paraId="566C2323" w14:textId="77777777" w:rsidR="00BA642C" w:rsidRPr="00BA642C" w:rsidRDefault="00BA642C" w:rsidP="00BA642C">
            <w:pPr>
              <w:spacing w:after="0" w:line="240" w:lineRule="auto"/>
              <w:rPr>
                <w:rFonts w:ascii="Times New Roman" w:eastAsia="Times New Roman" w:hAnsi="Times New Roman" w:cs="Times New Roman"/>
                <w:sz w:val="24"/>
                <w:szCs w:val="24"/>
                <w:lang w:eastAsia="el-GR"/>
              </w:rPr>
            </w:pPr>
            <w:r w:rsidRPr="00BA642C">
              <w:rPr>
                <w:rFonts w:ascii="Calibri" w:eastAsia="Times New Roman" w:hAnsi="Calibri" w:cs="Calibri"/>
                <w:b/>
                <w:bCs/>
                <w:color w:val="000000"/>
                <w:sz w:val="24"/>
                <w:szCs w:val="24"/>
                <w:lang w:eastAsia="el-GR"/>
              </w:rPr>
              <w:t>Δ/νση:</w:t>
            </w:r>
            <w:r w:rsidRPr="00BA642C">
              <w:rPr>
                <w:rFonts w:ascii="Calibri" w:eastAsia="Times New Roman" w:hAnsi="Calibri" w:cs="Calibri"/>
                <w:color w:val="000000"/>
                <w:sz w:val="24"/>
                <w:szCs w:val="24"/>
                <w:lang w:eastAsia="el-GR"/>
              </w:rPr>
              <w:t xml:space="preserve"> Α. Παπανδρέου 37, </w:t>
            </w:r>
            <w:r>
              <w:rPr>
                <w:rFonts w:ascii="Calibri" w:eastAsia="Times New Roman" w:hAnsi="Calibri" w:cs="Calibri"/>
                <w:color w:val="000000"/>
                <w:sz w:val="24"/>
                <w:szCs w:val="24"/>
                <w:lang w:eastAsia="el-GR"/>
              </w:rPr>
              <w:br/>
            </w:r>
            <w:r w:rsidRPr="00BA642C">
              <w:rPr>
                <w:rFonts w:ascii="Calibri" w:eastAsia="Times New Roman" w:hAnsi="Calibri" w:cs="Calibri"/>
                <w:color w:val="000000"/>
                <w:sz w:val="24"/>
                <w:szCs w:val="24"/>
                <w:lang w:eastAsia="el-GR"/>
              </w:rPr>
              <w:t>Τ.Κ. 15180 Μαρούσι</w:t>
            </w:r>
          </w:p>
          <w:p w14:paraId="0D8CCBF6" w14:textId="77777777" w:rsidR="00BA642C" w:rsidRPr="00BA642C" w:rsidRDefault="00BA642C" w:rsidP="00BA642C">
            <w:pPr>
              <w:spacing w:after="0" w:line="240" w:lineRule="auto"/>
              <w:rPr>
                <w:rFonts w:ascii="Times New Roman" w:eastAsia="Times New Roman" w:hAnsi="Times New Roman" w:cs="Times New Roman"/>
                <w:sz w:val="24"/>
                <w:szCs w:val="24"/>
                <w:lang w:eastAsia="el-GR"/>
              </w:rPr>
            </w:pPr>
            <w:r w:rsidRPr="00BA642C">
              <w:rPr>
                <w:rFonts w:ascii="Calibri" w:eastAsia="Times New Roman" w:hAnsi="Calibri" w:cs="Calibri"/>
                <w:b/>
                <w:bCs/>
                <w:color w:val="000000"/>
                <w:sz w:val="24"/>
                <w:szCs w:val="24"/>
                <w:lang w:eastAsia="el-GR"/>
              </w:rPr>
              <w:t>Ιστοσελίδα:</w:t>
            </w:r>
            <w:r w:rsidRPr="00BA642C">
              <w:rPr>
                <w:rFonts w:ascii="Calibri" w:eastAsia="Times New Roman" w:hAnsi="Calibri" w:cs="Calibri"/>
                <w:color w:val="000000"/>
                <w:sz w:val="24"/>
                <w:szCs w:val="24"/>
                <w:lang w:eastAsia="el-GR"/>
              </w:rPr>
              <w:t xml:space="preserve">  </w:t>
            </w:r>
            <w:hyperlink r:id="rId4" w:history="1">
              <w:r w:rsidRPr="00BA642C">
                <w:rPr>
                  <w:rFonts w:ascii="Calibri" w:eastAsia="Times New Roman" w:hAnsi="Calibri" w:cs="Calibri"/>
                  <w:color w:val="0000FF"/>
                  <w:sz w:val="24"/>
                  <w:szCs w:val="24"/>
                  <w:u w:val="single"/>
                  <w:lang w:eastAsia="el-GR"/>
                </w:rPr>
                <w:t>www.sypyp.gr</w:t>
              </w:r>
            </w:hyperlink>
          </w:p>
          <w:p w14:paraId="463F36DB" w14:textId="6D795277" w:rsidR="00BA642C" w:rsidRPr="00BA642C" w:rsidRDefault="00BA642C" w:rsidP="00BA642C">
            <w:pPr>
              <w:spacing w:after="0" w:line="240" w:lineRule="auto"/>
              <w:rPr>
                <w:rFonts w:ascii="Times New Roman" w:eastAsia="Times New Roman" w:hAnsi="Times New Roman" w:cs="Times New Roman"/>
                <w:sz w:val="24"/>
                <w:szCs w:val="24"/>
                <w:lang w:eastAsia="el-GR"/>
              </w:rPr>
            </w:pPr>
            <w:r w:rsidRPr="00BA642C">
              <w:rPr>
                <w:rFonts w:ascii="Calibri" w:eastAsia="Times New Roman" w:hAnsi="Calibri" w:cs="Calibri"/>
                <w:b/>
                <w:bCs/>
                <w:color w:val="000000"/>
                <w:sz w:val="24"/>
                <w:szCs w:val="24"/>
                <w:lang w:eastAsia="el-GR"/>
              </w:rPr>
              <w:t>Ε-</w:t>
            </w:r>
            <w:r w:rsidRPr="00BA642C">
              <w:rPr>
                <w:rFonts w:ascii="Calibri" w:eastAsia="Times New Roman" w:hAnsi="Calibri" w:cs="Calibri"/>
                <w:b/>
                <w:bCs/>
                <w:color w:val="000000"/>
                <w:sz w:val="24"/>
                <w:szCs w:val="24"/>
                <w:lang w:val="en-US" w:eastAsia="el-GR"/>
              </w:rPr>
              <w:t>mail</w:t>
            </w:r>
            <w:r w:rsidRPr="00BA642C">
              <w:rPr>
                <w:rFonts w:ascii="Calibri" w:eastAsia="Times New Roman" w:hAnsi="Calibri" w:cs="Calibri"/>
                <w:b/>
                <w:bCs/>
                <w:color w:val="000000"/>
                <w:sz w:val="24"/>
                <w:szCs w:val="24"/>
                <w:lang w:eastAsia="el-GR"/>
              </w:rPr>
              <w:t xml:space="preserve">: </w:t>
            </w:r>
            <w:hyperlink r:id="rId5" w:history="1">
              <w:r w:rsidRPr="00BA642C">
                <w:rPr>
                  <w:rFonts w:ascii="Calibri" w:eastAsia="Times New Roman" w:hAnsi="Calibri" w:cs="Calibri"/>
                  <w:color w:val="0000FF"/>
                  <w:sz w:val="24"/>
                  <w:szCs w:val="24"/>
                  <w:u w:val="single"/>
                  <w:lang w:val="en-US" w:eastAsia="el-GR"/>
                </w:rPr>
                <w:t>sypyyp</w:t>
              </w:r>
              <w:r w:rsidRPr="00BA642C">
                <w:rPr>
                  <w:rFonts w:ascii="Calibri" w:eastAsia="Times New Roman" w:hAnsi="Calibri" w:cs="Calibri"/>
                  <w:color w:val="0000FF"/>
                  <w:sz w:val="24"/>
                  <w:szCs w:val="24"/>
                  <w:u w:val="single"/>
                  <w:lang w:eastAsia="el-GR"/>
                </w:rPr>
                <w:t>@</w:t>
              </w:r>
              <w:r w:rsidRPr="00BA642C">
                <w:rPr>
                  <w:rFonts w:ascii="Calibri" w:eastAsia="Times New Roman" w:hAnsi="Calibri" w:cs="Calibri"/>
                  <w:color w:val="0000FF"/>
                  <w:sz w:val="24"/>
                  <w:szCs w:val="24"/>
                  <w:u w:val="single"/>
                  <w:lang w:val="en-US" w:eastAsia="el-GR"/>
                </w:rPr>
                <w:t>gmail</w:t>
              </w:r>
              <w:r w:rsidRPr="00BA642C">
                <w:rPr>
                  <w:rFonts w:ascii="Calibri" w:eastAsia="Times New Roman" w:hAnsi="Calibri" w:cs="Calibri"/>
                  <w:color w:val="0000FF"/>
                  <w:sz w:val="24"/>
                  <w:szCs w:val="24"/>
                  <w:u w:val="single"/>
                  <w:lang w:eastAsia="el-GR"/>
                </w:rPr>
                <w:t>.</w:t>
              </w:r>
              <w:r w:rsidRPr="00BA642C">
                <w:rPr>
                  <w:rFonts w:ascii="Calibri" w:eastAsia="Times New Roman" w:hAnsi="Calibri" w:cs="Calibri"/>
                  <w:color w:val="0000FF"/>
                  <w:sz w:val="24"/>
                  <w:szCs w:val="24"/>
                  <w:u w:val="single"/>
                  <w:lang w:val="en-US" w:eastAsia="el-GR"/>
                </w:rPr>
                <w:t>com</w:t>
              </w:r>
              <w:r w:rsidRPr="00BA642C">
                <w:rPr>
                  <w:rFonts w:ascii="Calibri" w:eastAsia="Times New Roman" w:hAnsi="Calibri" w:cs="Calibri"/>
                  <w:color w:val="000000"/>
                  <w:sz w:val="24"/>
                  <w:szCs w:val="24"/>
                  <w:lang w:eastAsia="el-GR"/>
                </w:rPr>
                <w:tab/>
              </w:r>
            </w:hyperlink>
            <w:r>
              <w:rPr>
                <w:rFonts w:ascii="Calibri" w:eastAsia="Times New Roman" w:hAnsi="Calibri" w:cs="Calibri"/>
                <w:color w:val="000000"/>
                <w:sz w:val="24"/>
                <w:szCs w:val="24"/>
                <w:lang w:eastAsia="el-GR"/>
              </w:rPr>
              <w:br/>
            </w:r>
          </w:p>
        </w:tc>
        <w:tc>
          <w:tcPr>
            <w:tcW w:w="2410" w:type="dxa"/>
          </w:tcPr>
          <w:p w14:paraId="1ACEBD02" w14:textId="0F95EA17" w:rsidR="00BA642C" w:rsidRPr="00BA642C" w:rsidRDefault="00BA642C" w:rsidP="00BA642C">
            <w:pPr>
              <w:spacing w:after="0" w:line="240" w:lineRule="auto"/>
              <w:rPr>
                <w:rFonts w:ascii="Times New Roman" w:eastAsia="Times New Roman" w:hAnsi="Times New Roman" w:cs="Times New Roman"/>
                <w:sz w:val="24"/>
                <w:szCs w:val="24"/>
                <w:lang w:val="en-US" w:eastAsia="el-GR"/>
              </w:rPr>
            </w:pPr>
            <w:r w:rsidRPr="00BA642C">
              <w:rPr>
                <w:rFonts w:ascii="Times New Roman" w:eastAsia="Times New Roman" w:hAnsi="Times New Roman" w:cs="Times New Roman"/>
                <w:noProof/>
                <w:sz w:val="24"/>
                <w:szCs w:val="24"/>
                <w:bdr w:val="none" w:sz="0" w:space="0" w:color="auto" w:frame="1"/>
                <w:lang w:eastAsia="el-GR"/>
              </w:rPr>
              <w:drawing>
                <wp:inline distT="0" distB="0" distL="0" distR="0" wp14:anchorId="5EE1DF18" wp14:editId="33B79913">
                  <wp:extent cx="828675" cy="7524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p>
        </w:tc>
        <w:tc>
          <w:tcPr>
            <w:tcW w:w="2763" w:type="dxa"/>
            <w:tcMar>
              <w:top w:w="0" w:type="dxa"/>
              <w:left w:w="115" w:type="dxa"/>
              <w:bottom w:w="0" w:type="dxa"/>
              <w:right w:w="115" w:type="dxa"/>
            </w:tcMar>
            <w:hideMark/>
          </w:tcPr>
          <w:p w14:paraId="10AB5EE8" w14:textId="77777777" w:rsidR="00BA642C" w:rsidRPr="00BA642C" w:rsidRDefault="00BA642C" w:rsidP="00BA642C">
            <w:pPr>
              <w:spacing w:after="0" w:line="240" w:lineRule="auto"/>
              <w:ind w:left="884"/>
              <w:rPr>
                <w:rFonts w:ascii="Times New Roman" w:eastAsia="Times New Roman" w:hAnsi="Times New Roman" w:cs="Times New Roman"/>
                <w:sz w:val="24"/>
                <w:szCs w:val="24"/>
                <w:lang w:eastAsia="el-GR"/>
              </w:rPr>
            </w:pPr>
            <w:r w:rsidRPr="00BA642C">
              <w:rPr>
                <w:rFonts w:ascii="Calibri" w:eastAsia="Times New Roman" w:hAnsi="Calibri" w:cs="Calibri"/>
                <w:color w:val="000000"/>
                <w:sz w:val="24"/>
                <w:szCs w:val="24"/>
                <w:lang w:eastAsia="el-GR"/>
              </w:rPr>
              <w:t>Αθήνα 23/10/2022</w:t>
            </w:r>
          </w:p>
          <w:p w14:paraId="1964A567" w14:textId="190D5794" w:rsidR="00BA642C" w:rsidRPr="00BA642C" w:rsidRDefault="00BA642C" w:rsidP="00BA642C">
            <w:pPr>
              <w:spacing w:after="0" w:line="240" w:lineRule="auto"/>
              <w:ind w:left="884"/>
              <w:rPr>
                <w:rFonts w:ascii="Times New Roman" w:eastAsia="Times New Roman" w:hAnsi="Times New Roman" w:cs="Times New Roman"/>
                <w:sz w:val="24"/>
                <w:szCs w:val="24"/>
                <w:lang w:eastAsia="el-GR"/>
              </w:rPr>
            </w:pPr>
            <w:r w:rsidRPr="00BA642C">
              <w:rPr>
                <w:rFonts w:ascii="Calibri" w:eastAsia="Times New Roman" w:hAnsi="Calibri" w:cs="Calibri"/>
                <w:color w:val="000000"/>
                <w:sz w:val="24"/>
                <w:szCs w:val="24"/>
                <w:lang w:eastAsia="el-GR"/>
              </w:rPr>
              <w:t>Aρ. Πρωτ.:</w:t>
            </w:r>
            <w:r w:rsidR="00717C35">
              <w:rPr>
                <w:rFonts w:ascii="Calibri" w:eastAsia="Times New Roman" w:hAnsi="Calibri" w:cs="Calibri"/>
                <w:color w:val="000000"/>
                <w:sz w:val="24"/>
                <w:szCs w:val="24"/>
                <w:lang w:eastAsia="el-GR"/>
              </w:rPr>
              <w:t>129</w:t>
            </w:r>
          </w:p>
          <w:p w14:paraId="452A1FF5" w14:textId="77777777" w:rsidR="00BA642C" w:rsidRPr="00BA642C" w:rsidRDefault="00BA642C" w:rsidP="00BA642C">
            <w:pPr>
              <w:spacing w:after="240" w:line="240" w:lineRule="auto"/>
              <w:rPr>
                <w:rFonts w:ascii="Times New Roman" w:eastAsia="Times New Roman" w:hAnsi="Times New Roman" w:cs="Times New Roman"/>
                <w:sz w:val="24"/>
                <w:szCs w:val="24"/>
                <w:lang w:eastAsia="el-GR"/>
              </w:rPr>
            </w:pPr>
          </w:p>
          <w:p w14:paraId="7C18D50A" w14:textId="77777777" w:rsidR="00BA642C" w:rsidRPr="00BA642C" w:rsidRDefault="00BA642C" w:rsidP="00BA642C">
            <w:pPr>
              <w:spacing w:after="0" w:line="240" w:lineRule="auto"/>
              <w:ind w:left="884"/>
              <w:rPr>
                <w:rFonts w:ascii="Times New Roman" w:eastAsia="Times New Roman" w:hAnsi="Times New Roman" w:cs="Times New Roman"/>
                <w:sz w:val="24"/>
                <w:szCs w:val="24"/>
                <w:lang w:eastAsia="el-GR"/>
              </w:rPr>
            </w:pPr>
            <w:r w:rsidRPr="00BA642C">
              <w:rPr>
                <w:rFonts w:ascii="Calibri" w:eastAsia="Times New Roman" w:hAnsi="Calibri" w:cs="Calibri"/>
                <w:b/>
                <w:bCs/>
                <w:color w:val="000000"/>
                <w:sz w:val="24"/>
                <w:szCs w:val="24"/>
                <w:lang w:eastAsia="el-GR"/>
              </w:rPr>
              <w:t>Προς</w:t>
            </w:r>
            <w:r w:rsidRPr="00BA642C">
              <w:rPr>
                <w:rFonts w:ascii="Calibri" w:eastAsia="Times New Roman" w:hAnsi="Calibri" w:cs="Calibri"/>
                <w:color w:val="000000"/>
                <w:sz w:val="24"/>
                <w:szCs w:val="24"/>
                <w:lang w:eastAsia="el-GR"/>
              </w:rPr>
              <w:t>:</w:t>
            </w:r>
          </w:p>
          <w:p w14:paraId="5FB1D512" w14:textId="77777777" w:rsidR="00BA642C" w:rsidRPr="00BA642C" w:rsidRDefault="00BA642C" w:rsidP="00BA642C">
            <w:pPr>
              <w:spacing w:after="0" w:line="240" w:lineRule="auto"/>
              <w:ind w:left="884"/>
              <w:rPr>
                <w:rFonts w:ascii="Times New Roman" w:eastAsia="Times New Roman" w:hAnsi="Times New Roman" w:cs="Times New Roman"/>
                <w:sz w:val="24"/>
                <w:szCs w:val="24"/>
                <w:lang w:eastAsia="el-GR"/>
              </w:rPr>
            </w:pPr>
            <w:r w:rsidRPr="00BA642C">
              <w:rPr>
                <w:rFonts w:ascii="Calibri" w:eastAsia="Times New Roman" w:hAnsi="Calibri" w:cs="Calibri"/>
                <w:color w:val="000000"/>
                <w:sz w:val="24"/>
                <w:szCs w:val="24"/>
                <w:lang w:eastAsia="el-GR"/>
              </w:rPr>
              <w:t>Μέλη μας</w:t>
            </w:r>
          </w:p>
          <w:p w14:paraId="4447F7DE" w14:textId="77777777" w:rsidR="00BA642C" w:rsidRPr="00BA642C" w:rsidRDefault="00BA642C" w:rsidP="00BA642C">
            <w:pPr>
              <w:spacing w:after="240" w:line="240" w:lineRule="auto"/>
              <w:rPr>
                <w:rFonts w:ascii="Times New Roman" w:eastAsia="Times New Roman" w:hAnsi="Times New Roman" w:cs="Times New Roman"/>
                <w:sz w:val="24"/>
                <w:szCs w:val="24"/>
                <w:lang w:eastAsia="el-GR"/>
              </w:rPr>
            </w:pPr>
            <w:r w:rsidRPr="00BA642C">
              <w:rPr>
                <w:rFonts w:ascii="Times New Roman" w:eastAsia="Times New Roman" w:hAnsi="Times New Roman" w:cs="Times New Roman"/>
                <w:sz w:val="24"/>
                <w:szCs w:val="24"/>
                <w:lang w:eastAsia="el-GR"/>
              </w:rPr>
              <w:br/>
            </w:r>
          </w:p>
        </w:tc>
      </w:tr>
    </w:tbl>
    <w:p w14:paraId="5B6F73BA" w14:textId="77777777" w:rsidR="00BA642C" w:rsidRPr="00BA642C" w:rsidRDefault="00BA642C" w:rsidP="00BA642C">
      <w:pPr>
        <w:spacing w:after="240" w:line="240" w:lineRule="auto"/>
        <w:rPr>
          <w:rFonts w:ascii="Times New Roman" w:eastAsia="Times New Roman" w:hAnsi="Times New Roman" w:cs="Times New Roman"/>
          <w:sz w:val="24"/>
          <w:szCs w:val="24"/>
          <w:lang w:eastAsia="el-GR"/>
        </w:rPr>
      </w:pPr>
    </w:p>
    <w:p w14:paraId="5DB782E1" w14:textId="753659D3" w:rsidR="00BA642C" w:rsidRPr="00BA642C" w:rsidRDefault="00BA642C" w:rsidP="00BA642C">
      <w:pPr>
        <w:spacing w:after="0" w:line="240" w:lineRule="auto"/>
        <w:rPr>
          <w:rFonts w:ascii="Times New Roman" w:eastAsia="Times New Roman" w:hAnsi="Times New Roman" w:cs="Times New Roman"/>
          <w:sz w:val="24"/>
          <w:szCs w:val="24"/>
          <w:lang w:eastAsia="el-GR"/>
        </w:rPr>
      </w:pPr>
      <w:r w:rsidRPr="00BA642C">
        <w:rPr>
          <w:rFonts w:ascii="Calibri" w:eastAsia="Times New Roman" w:hAnsi="Calibri" w:cs="Calibri"/>
          <w:b/>
          <w:bCs/>
          <w:color w:val="000000"/>
          <w:sz w:val="24"/>
          <w:szCs w:val="24"/>
          <w:u w:val="single"/>
          <w:lang w:eastAsia="el-GR"/>
        </w:rPr>
        <w:t>ΘΕΜΑ: «Δυνατότητα αναγνώρισης πλασματικού χρόνου ασφάλισης</w:t>
      </w:r>
      <w:r w:rsidR="0037613A">
        <w:rPr>
          <w:rFonts w:ascii="Calibri" w:eastAsia="Times New Roman" w:hAnsi="Calibri" w:cs="Calibri"/>
          <w:b/>
          <w:bCs/>
          <w:color w:val="000000"/>
          <w:sz w:val="24"/>
          <w:szCs w:val="24"/>
          <w:u w:val="single"/>
          <w:lang w:eastAsia="el-GR"/>
        </w:rPr>
        <w:t xml:space="preserve"> των ΙΔΑΧ</w:t>
      </w:r>
      <w:r w:rsidRPr="00BA642C">
        <w:rPr>
          <w:rFonts w:ascii="Calibri" w:eastAsia="Times New Roman" w:hAnsi="Calibri" w:cs="Calibri"/>
          <w:b/>
          <w:bCs/>
          <w:color w:val="000000"/>
          <w:sz w:val="24"/>
          <w:szCs w:val="24"/>
          <w:u w:val="single"/>
          <w:lang w:eastAsia="el-GR"/>
        </w:rPr>
        <w:t>»</w:t>
      </w:r>
    </w:p>
    <w:p w14:paraId="6424E98C" w14:textId="77777777" w:rsidR="00BA642C" w:rsidRPr="00BA642C" w:rsidRDefault="00BA642C" w:rsidP="00BA642C">
      <w:pPr>
        <w:spacing w:after="0" w:line="240" w:lineRule="auto"/>
        <w:rPr>
          <w:rFonts w:ascii="Times New Roman" w:eastAsia="Times New Roman" w:hAnsi="Times New Roman" w:cs="Times New Roman"/>
          <w:sz w:val="24"/>
          <w:szCs w:val="24"/>
          <w:lang w:eastAsia="el-GR"/>
        </w:rPr>
      </w:pPr>
    </w:p>
    <w:p w14:paraId="25FC30EE" w14:textId="6888CC30" w:rsidR="00BA642C" w:rsidRPr="00BA642C" w:rsidRDefault="00BA642C" w:rsidP="00BA642C">
      <w:pPr>
        <w:spacing w:line="240" w:lineRule="auto"/>
        <w:ind w:firstLine="284"/>
        <w:jc w:val="both"/>
        <w:rPr>
          <w:rFonts w:ascii="Times New Roman" w:eastAsia="Times New Roman" w:hAnsi="Times New Roman" w:cs="Times New Roman"/>
          <w:sz w:val="24"/>
          <w:szCs w:val="24"/>
          <w:lang w:eastAsia="el-GR"/>
        </w:rPr>
      </w:pPr>
      <w:r w:rsidRPr="00BA642C">
        <w:rPr>
          <w:rFonts w:ascii="Calibri" w:eastAsia="Times New Roman" w:hAnsi="Calibri" w:cs="Calibri"/>
          <w:color w:val="000000"/>
          <w:lang w:eastAsia="el-GR"/>
        </w:rPr>
        <w:t xml:space="preserve">Τα παρακάτω αφορούν μόνο συναδέλφους </w:t>
      </w:r>
      <w:r w:rsidR="0037613A">
        <w:rPr>
          <w:rFonts w:ascii="Calibri" w:eastAsia="Times New Roman" w:hAnsi="Calibri" w:cs="Calibri"/>
          <w:color w:val="000000"/>
          <w:lang w:eastAsia="el-GR"/>
        </w:rPr>
        <w:t>μας ΙΔΑΧ</w:t>
      </w:r>
      <w:r w:rsidRPr="00BA642C">
        <w:rPr>
          <w:rFonts w:ascii="Calibri" w:eastAsia="Times New Roman" w:hAnsi="Calibri" w:cs="Calibri"/>
          <w:color w:val="000000"/>
          <w:lang w:eastAsia="el-GR"/>
        </w:rPr>
        <w:t xml:space="preserve"> που υπηρέτησαν στην «Ολυμπιακή» ως ιπτάμενοι φροντιστές και συνοδοί ή ως τεχνικό, διοικητικό και λοιπό προσωπικό εδάφους. </w:t>
      </w:r>
    </w:p>
    <w:p w14:paraId="77208AB4" w14:textId="2A2C8D8B" w:rsidR="00BA642C" w:rsidRPr="00BA642C" w:rsidRDefault="00BA642C" w:rsidP="00BA642C">
      <w:pPr>
        <w:spacing w:line="240" w:lineRule="auto"/>
        <w:ind w:firstLine="284"/>
        <w:jc w:val="both"/>
        <w:rPr>
          <w:rFonts w:ascii="Times New Roman" w:eastAsia="Times New Roman" w:hAnsi="Times New Roman" w:cs="Times New Roman"/>
          <w:sz w:val="24"/>
          <w:szCs w:val="24"/>
          <w:lang w:eastAsia="el-GR"/>
        </w:rPr>
      </w:pPr>
      <w:r w:rsidRPr="00BA642C">
        <w:rPr>
          <w:rFonts w:ascii="Calibri" w:eastAsia="Times New Roman" w:hAnsi="Calibri" w:cs="Calibri"/>
          <w:color w:val="000000"/>
          <w:lang w:eastAsia="el-GR"/>
        </w:rPr>
        <w:t>Αγαπητοί Συνάδελφοι-ισσες</w:t>
      </w:r>
    </w:p>
    <w:p w14:paraId="6C2A26AB" w14:textId="77777777" w:rsidR="00BA642C" w:rsidRPr="00BA642C" w:rsidRDefault="00BA642C" w:rsidP="00BA642C">
      <w:pPr>
        <w:spacing w:line="240" w:lineRule="auto"/>
        <w:ind w:firstLine="284"/>
        <w:jc w:val="both"/>
        <w:rPr>
          <w:rFonts w:ascii="Times New Roman" w:eastAsia="Times New Roman" w:hAnsi="Times New Roman" w:cs="Times New Roman"/>
          <w:sz w:val="24"/>
          <w:szCs w:val="24"/>
          <w:lang w:eastAsia="el-GR"/>
        </w:rPr>
      </w:pPr>
      <w:r w:rsidRPr="00BA642C">
        <w:rPr>
          <w:rFonts w:ascii="Calibri" w:eastAsia="Times New Roman" w:hAnsi="Calibri" w:cs="Calibri"/>
          <w:color w:val="000000"/>
          <w:lang w:eastAsia="el-GR"/>
        </w:rPr>
        <w:t xml:space="preserve">Κατόπιν πρόσφατου ερωτήματος του e-ΕΦΚΑ προς το Υπουργείο Εργασίας και Κοινωνικών Υποθέσεων σχετικά με τη δυνατότητα συνυπολογισμού της προσαύξησης του χρόνου ασφάλισης που προβλέπεται από τις ειδικές διατάξεις του άρθρου 2 του Ν.3717/2008 και του άρθρου 7 του Ν.1759/1977 για τη θεμελίωση συνταξιοδοτικού δικαιώματος και την προσαύξηση του ποσού της σύνταξης για το οριζόμενο από τις διατάξεις αυτές προσωπικό και όσον αφορά τις αιτήσεις συνταξιοδότησης που υποβάλλονται από 13.05.2016 και εξής, μετά την ισχύ των διατάξεων του άρθρου 34 του ν.4387/2016 περί χρόνου ασφάλισης, το Υπουργείο  Εργασίας και Κοινωνικών Υποθέσεων γνωμοδότησε θετικά καθώς </w:t>
      </w:r>
      <w:r w:rsidRPr="00BA642C">
        <w:rPr>
          <w:rFonts w:ascii="Calibri" w:eastAsia="Times New Roman" w:hAnsi="Calibri" w:cs="Calibri"/>
          <w:color w:val="000000"/>
          <w:u w:val="single"/>
          <w:lang w:eastAsia="el-GR"/>
        </w:rPr>
        <w:t>οι ως άνω ειδικές διατάξεις εξακολουθούν να ισχύουν, τα δικαιώματα που απορρέουν από την εφαρμογή τους εξακολουθούν να υφίστανται, ενώ η αξιοποίηση των δικαιωμάτων αυτών μπορεί να γίνει οποτεδήποτε</w:t>
      </w:r>
      <w:r w:rsidRPr="00BA642C">
        <w:rPr>
          <w:rFonts w:ascii="Calibri" w:eastAsia="Times New Roman" w:hAnsi="Calibri" w:cs="Calibri"/>
          <w:color w:val="000000"/>
          <w:lang w:eastAsia="el-GR"/>
        </w:rPr>
        <w:t>. </w:t>
      </w:r>
    </w:p>
    <w:p w14:paraId="281A71FF" w14:textId="77777777" w:rsidR="00BA642C" w:rsidRPr="00BA642C" w:rsidRDefault="00BA642C" w:rsidP="00BA642C">
      <w:pPr>
        <w:spacing w:line="240" w:lineRule="auto"/>
        <w:ind w:firstLine="284"/>
        <w:jc w:val="both"/>
        <w:rPr>
          <w:rFonts w:ascii="Times New Roman" w:eastAsia="Times New Roman" w:hAnsi="Times New Roman" w:cs="Times New Roman"/>
          <w:sz w:val="24"/>
          <w:szCs w:val="24"/>
          <w:lang w:eastAsia="el-GR"/>
        </w:rPr>
      </w:pPr>
      <w:r w:rsidRPr="00BA642C">
        <w:rPr>
          <w:rFonts w:ascii="Calibri" w:eastAsia="Times New Roman" w:hAnsi="Calibri" w:cs="Calibri"/>
          <w:color w:val="000000"/>
          <w:lang w:eastAsia="el-GR"/>
        </w:rPr>
        <w:t xml:space="preserve">Επισημαίνεται όμως ότι, αυτοτελώς, </w:t>
      </w:r>
      <w:r w:rsidRPr="00BA642C">
        <w:rPr>
          <w:rFonts w:ascii="Calibri" w:eastAsia="Times New Roman" w:hAnsi="Calibri" w:cs="Calibri"/>
          <w:color w:val="000000"/>
          <w:u w:val="single"/>
          <w:lang w:eastAsia="el-GR"/>
        </w:rPr>
        <w:t>για τον αναγνωριζόμενο βάσει του Ν.3717/2008 χρόνο ασφάλισης, δεν προβλέπεται από τη διάταξη χρονικός περιορισμός και ως εκ τούτου μπορεί να υπερβαίνει το ανώτατο όριο αναγνωριστέου πλασματικού χρόνου των επτά ετών</w:t>
      </w:r>
      <w:r w:rsidRPr="00BA642C">
        <w:rPr>
          <w:rFonts w:ascii="Calibri" w:eastAsia="Times New Roman" w:hAnsi="Calibri" w:cs="Calibri"/>
          <w:color w:val="000000"/>
          <w:lang w:eastAsia="el-GR"/>
        </w:rPr>
        <w:t xml:space="preserve"> που προβλέπεται από το άρθρο 40 του Ν.3996/2011. Στην περίπτωση όμως αυτή, δεν είναι δυνατή η αναγνώριση από τον ασφαλισμένο και χρόνων  του άρθρου 40 του Ν.3996/2011 (π.χ. στρατιωτική θητεία, χρόνος σπουδών, κ.λ.π.).</w:t>
      </w:r>
    </w:p>
    <w:p w14:paraId="1994117D" w14:textId="77777777" w:rsidR="00BA642C" w:rsidRPr="00BA642C" w:rsidRDefault="00BA642C" w:rsidP="00BA642C">
      <w:pPr>
        <w:spacing w:line="240" w:lineRule="auto"/>
        <w:ind w:firstLine="284"/>
        <w:jc w:val="both"/>
        <w:rPr>
          <w:rFonts w:ascii="Times New Roman" w:eastAsia="Times New Roman" w:hAnsi="Times New Roman" w:cs="Times New Roman"/>
          <w:sz w:val="24"/>
          <w:szCs w:val="24"/>
          <w:lang w:eastAsia="el-GR"/>
        </w:rPr>
      </w:pPr>
      <w:r w:rsidRPr="00BA642C">
        <w:rPr>
          <w:rFonts w:ascii="Calibri" w:eastAsia="Times New Roman" w:hAnsi="Calibri" w:cs="Calibri"/>
          <w:b/>
          <w:bCs/>
          <w:color w:val="000000"/>
          <w:lang w:eastAsia="el-GR"/>
        </w:rPr>
        <w:t xml:space="preserve">Συνεπώς, η προσαύξηση κατά 50% ή 100% των χρόνων ασφάλισης του άρθρου 2 του Ν.3717/2008 και του άρθρου 7 του Ν.1759/1988 </w:t>
      </w:r>
      <w:r w:rsidRPr="00BA642C">
        <w:rPr>
          <w:rFonts w:ascii="Calibri" w:eastAsia="Times New Roman" w:hAnsi="Calibri" w:cs="Calibri"/>
          <w:b/>
          <w:bCs/>
          <w:color w:val="000000"/>
          <w:u w:val="single"/>
          <w:lang w:eastAsia="el-GR"/>
        </w:rPr>
        <w:t>συνυπολογίζεται για τη θεμελίωση συνταξιοδοτικού δικαιώματος</w:t>
      </w:r>
      <w:r w:rsidRPr="00BA642C">
        <w:rPr>
          <w:rFonts w:ascii="Calibri" w:eastAsia="Times New Roman" w:hAnsi="Calibri" w:cs="Calibri"/>
          <w:b/>
          <w:bCs/>
          <w:color w:val="000000"/>
          <w:lang w:eastAsia="el-GR"/>
        </w:rPr>
        <w:t xml:space="preserve"> καθώς </w:t>
      </w:r>
      <w:r w:rsidRPr="00BA642C">
        <w:rPr>
          <w:rFonts w:ascii="Calibri" w:eastAsia="Times New Roman" w:hAnsi="Calibri" w:cs="Calibri"/>
          <w:b/>
          <w:bCs/>
          <w:color w:val="000000"/>
          <w:u w:val="single"/>
          <w:lang w:eastAsia="el-GR"/>
        </w:rPr>
        <w:t>και για την προσαύξηση του ποσού της σύνταξης</w:t>
      </w:r>
      <w:r w:rsidRPr="00BA642C">
        <w:rPr>
          <w:rFonts w:ascii="Calibri" w:eastAsia="Times New Roman" w:hAnsi="Calibri" w:cs="Calibri"/>
          <w:b/>
          <w:bCs/>
          <w:color w:val="000000"/>
          <w:lang w:eastAsia="el-GR"/>
        </w:rPr>
        <w:t xml:space="preserve"> και για τις αιτήσεις που υποβάλλονται από 13.05.2016 και εξής.</w:t>
      </w:r>
    </w:p>
    <w:p w14:paraId="606FB7AF" w14:textId="77777777" w:rsidR="00BA642C" w:rsidRPr="00BA642C" w:rsidRDefault="00BA642C" w:rsidP="00BA642C">
      <w:pPr>
        <w:spacing w:after="0" w:line="240" w:lineRule="auto"/>
        <w:ind w:firstLine="284"/>
        <w:rPr>
          <w:rFonts w:ascii="Times New Roman" w:eastAsia="Times New Roman" w:hAnsi="Times New Roman" w:cs="Times New Roman"/>
          <w:sz w:val="24"/>
          <w:szCs w:val="24"/>
          <w:lang w:eastAsia="el-GR"/>
        </w:rPr>
      </w:pPr>
      <w:r w:rsidRPr="00BA642C">
        <w:rPr>
          <w:rFonts w:ascii="Calibri" w:eastAsia="Times New Roman" w:hAnsi="Calibri" w:cs="Calibri"/>
          <w:color w:val="000000"/>
          <w:lang w:eastAsia="el-GR"/>
        </w:rPr>
        <w:t>Επισυνάπτεται και το σχετικό έγγραφο του Υπουργείου Εργασίας και Κοινωνικών Υποθέσεων.</w:t>
      </w:r>
    </w:p>
    <w:p w14:paraId="38E69528" w14:textId="77777777" w:rsidR="00BA642C" w:rsidRPr="00BA642C" w:rsidRDefault="00BA642C" w:rsidP="00BA642C">
      <w:pPr>
        <w:spacing w:after="240" w:line="240" w:lineRule="auto"/>
        <w:rPr>
          <w:rFonts w:ascii="Times New Roman" w:eastAsia="Times New Roman" w:hAnsi="Times New Roman" w:cs="Times New Roman"/>
          <w:sz w:val="24"/>
          <w:szCs w:val="24"/>
          <w:lang w:eastAsia="el-G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371"/>
        <w:gridCol w:w="2061"/>
      </w:tblGrid>
      <w:tr w:rsidR="00BA642C" w:rsidRPr="00BA642C" w14:paraId="51D5DA42" w14:textId="77777777" w:rsidTr="00BA642C">
        <w:trPr>
          <w:jc w:val="center"/>
        </w:trPr>
        <w:tc>
          <w:tcPr>
            <w:tcW w:w="0" w:type="auto"/>
            <w:gridSpan w:val="2"/>
            <w:tcMar>
              <w:top w:w="0" w:type="dxa"/>
              <w:left w:w="115" w:type="dxa"/>
              <w:bottom w:w="0" w:type="dxa"/>
              <w:right w:w="115" w:type="dxa"/>
            </w:tcMar>
            <w:vAlign w:val="center"/>
            <w:hideMark/>
          </w:tcPr>
          <w:p w14:paraId="737A72B0" w14:textId="77777777" w:rsidR="00BA642C" w:rsidRDefault="00BA642C" w:rsidP="00BA642C">
            <w:pPr>
              <w:spacing w:after="0" w:line="240" w:lineRule="auto"/>
              <w:jc w:val="center"/>
              <w:rPr>
                <w:rFonts w:ascii="Times New Roman" w:eastAsia="Times New Roman" w:hAnsi="Times New Roman" w:cs="Times New Roman"/>
                <w:sz w:val="24"/>
                <w:szCs w:val="24"/>
                <w:lang w:eastAsia="el-GR"/>
              </w:rPr>
            </w:pPr>
            <w:r w:rsidRPr="00BA642C">
              <w:rPr>
                <w:rFonts w:ascii="Calibri" w:eastAsia="Times New Roman" w:hAnsi="Calibri" w:cs="Calibri"/>
                <w:color w:val="000000"/>
                <w:sz w:val="24"/>
                <w:szCs w:val="24"/>
                <w:lang w:eastAsia="el-GR"/>
              </w:rPr>
              <w:t>Για το Διοικητικό Συμβούλιο</w:t>
            </w:r>
            <w:r w:rsidRPr="00BA642C">
              <w:rPr>
                <w:rFonts w:ascii="Calibri" w:eastAsia="Times New Roman" w:hAnsi="Calibri" w:cs="Calibri"/>
                <w:color w:val="000000"/>
                <w:sz w:val="24"/>
                <w:szCs w:val="24"/>
                <w:lang w:eastAsia="el-GR"/>
              </w:rPr>
              <w:br/>
            </w:r>
          </w:p>
          <w:p w14:paraId="00F4FE8B" w14:textId="0145F2A6" w:rsidR="00D14160" w:rsidRPr="00BA642C" w:rsidRDefault="00D14160" w:rsidP="00BA642C">
            <w:pPr>
              <w:spacing w:after="0" w:line="240" w:lineRule="auto"/>
              <w:jc w:val="center"/>
              <w:rPr>
                <w:rFonts w:ascii="Times New Roman" w:eastAsia="Times New Roman" w:hAnsi="Times New Roman" w:cs="Times New Roman"/>
                <w:sz w:val="24"/>
                <w:szCs w:val="24"/>
                <w:lang w:eastAsia="el-GR"/>
              </w:rPr>
            </w:pPr>
          </w:p>
        </w:tc>
      </w:tr>
      <w:tr w:rsidR="00BA642C" w:rsidRPr="00BA642C" w14:paraId="1EA6FBEA" w14:textId="77777777" w:rsidTr="00BA642C">
        <w:trPr>
          <w:jc w:val="center"/>
        </w:trPr>
        <w:tc>
          <w:tcPr>
            <w:tcW w:w="0" w:type="auto"/>
            <w:gridSpan w:val="2"/>
            <w:tcMar>
              <w:top w:w="0" w:type="dxa"/>
              <w:left w:w="115" w:type="dxa"/>
              <w:bottom w:w="0" w:type="dxa"/>
              <w:right w:w="115" w:type="dxa"/>
            </w:tcMar>
            <w:vAlign w:val="center"/>
            <w:hideMark/>
          </w:tcPr>
          <w:p w14:paraId="142305EC" w14:textId="77777777" w:rsidR="00BA642C" w:rsidRPr="00BA642C" w:rsidRDefault="00BA642C" w:rsidP="00BA642C">
            <w:pPr>
              <w:spacing w:after="0" w:line="240" w:lineRule="auto"/>
              <w:rPr>
                <w:rFonts w:ascii="Times New Roman" w:eastAsia="Times New Roman" w:hAnsi="Times New Roman" w:cs="Times New Roman"/>
                <w:sz w:val="24"/>
                <w:szCs w:val="24"/>
                <w:lang w:eastAsia="el-GR"/>
              </w:rPr>
            </w:pPr>
          </w:p>
        </w:tc>
      </w:tr>
      <w:tr w:rsidR="00BA642C" w:rsidRPr="00BA642C" w14:paraId="35EB4C34" w14:textId="77777777" w:rsidTr="00BA642C">
        <w:trPr>
          <w:jc w:val="center"/>
        </w:trPr>
        <w:tc>
          <w:tcPr>
            <w:tcW w:w="0" w:type="auto"/>
            <w:tcMar>
              <w:top w:w="0" w:type="dxa"/>
              <w:left w:w="115" w:type="dxa"/>
              <w:bottom w:w="0" w:type="dxa"/>
              <w:right w:w="115" w:type="dxa"/>
            </w:tcMar>
            <w:vAlign w:val="center"/>
            <w:hideMark/>
          </w:tcPr>
          <w:p w14:paraId="071AF6EF" w14:textId="77777777" w:rsidR="00BA642C" w:rsidRPr="00BA642C" w:rsidRDefault="00BA642C" w:rsidP="00BA642C">
            <w:pPr>
              <w:spacing w:after="0" w:line="240" w:lineRule="auto"/>
              <w:jc w:val="center"/>
              <w:rPr>
                <w:rFonts w:ascii="Times New Roman" w:eastAsia="Times New Roman" w:hAnsi="Times New Roman" w:cs="Times New Roman"/>
                <w:sz w:val="24"/>
                <w:szCs w:val="24"/>
                <w:lang w:eastAsia="el-GR"/>
              </w:rPr>
            </w:pPr>
            <w:r w:rsidRPr="00BA642C">
              <w:rPr>
                <w:rFonts w:ascii="Calibri" w:eastAsia="Times New Roman" w:hAnsi="Calibri" w:cs="Calibri"/>
                <w:color w:val="000000"/>
                <w:sz w:val="24"/>
                <w:szCs w:val="24"/>
                <w:lang w:eastAsia="el-GR"/>
              </w:rPr>
              <w:t>Ο Πρόεδρος</w:t>
            </w:r>
          </w:p>
        </w:tc>
        <w:tc>
          <w:tcPr>
            <w:tcW w:w="0" w:type="auto"/>
            <w:tcMar>
              <w:top w:w="0" w:type="dxa"/>
              <w:left w:w="115" w:type="dxa"/>
              <w:bottom w:w="0" w:type="dxa"/>
              <w:right w:w="115" w:type="dxa"/>
            </w:tcMar>
            <w:vAlign w:val="center"/>
            <w:hideMark/>
          </w:tcPr>
          <w:p w14:paraId="307FE7C5" w14:textId="60115BDA" w:rsidR="00BA642C" w:rsidRPr="00BA642C" w:rsidRDefault="00BA642C" w:rsidP="00BA642C">
            <w:pPr>
              <w:spacing w:after="0" w:line="240" w:lineRule="auto"/>
              <w:jc w:val="center"/>
              <w:rPr>
                <w:rFonts w:ascii="Times New Roman" w:eastAsia="Times New Roman" w:hAnsi="Times New Roman" w:cs="Times New Roman"/>
                <w:sz w:val="24"/>
                <w:szCs w:val="24"/>
                <w:lang w:eastAsia="el-GR"/>
              </w:rPr>
            </w:pPr>
            <w:r w:rsidRPr="00BA642C">
              <w:rPr>
                <w:rFonts w:ascii="Calibri" w:eastAsia="Times New Roman" w:hAnsi="Calibri" w:cs="Calibri"/>
                <w:color w:val="000000"/>
                <w:sz w:val="24"/>
                <w:szCs w:val="24"/>
                <w:lang w:eastAsia="el-GR"/>
              </w:rPr>
              <w:t>Η Γεν. Γραμματέας</w:t>
            </w:r>
          </w:p>
        </w:tc>
      </w:tr>
      <w:tr w:rsidR="00D14160" w:rsidRPr="00BA642C" w14:paraId="0D5F4B1A" w14:textId="77777777" w:rsidTr="00BA642C">
        <w:trPr>
          <w:jc w:val="center"/>
        </w:trPr>
        <w:tc>
          <w:tcPr>
            <w:tcW w:w="0" w:type="auto"/>
            <w:tcMar>
              <w:top w:w="0" w:type="dxa"/>
              <w:left w:w="115" w:type="dxa"/>
              <w:bottom w:w="0" w:type="dxa"/>
              <w:right w:w="115" w:type="dxa"/>
            </w:tcMar>
            <w:vAlign w:val="center"/>
          </w:tcPr>
          <w:p w14:paraId="76C8A978" w14:textId="77777777" w:rsidR="00D14160" w:rsidRPr="00BA642C" w:rsidRDefault="00D14160" w:rsidP="00BA642C">
            <w:pPr>
              <w:spacing w:after="0" w:line="240" w:lineRule="auto"/>
              <w:jc w:val="center"/>
              <w:rPr>
                <w:rFonts w:ascii="Calibri" w:eastAsia="Times New Roman" w:hAnsi="Calibri" w:cs="Calibri"/>
                <w:color w:val="000000"/>
                <w:sz w:val="24"/>
                <w:szCs w:val="24"/>
                <w:lang w:eastAsia="el-GR"/>
              </w:rPr>
            </w:pPr>
          </w:p>
        </w:tc>
        <w:tc>
          <w:tcPr>
            <w:tcW w:w="0" w:type="auto"/>
            <w:tcMar>
              <w:top w:w="0" w:type="dxa"/>
              <w:left w:w="115" w:type="dxa"/>
              <w:bottom w:w="0" w:type="dxa"/>
              <w:right w:w="115" w:type="dxa"/>
            </w:tcMar>
            <w:vAlign w:val="center"/>
          </w:tcPr>
          <w:p w14:paraId="0B1A5C9B" w14:textId="77777777" w:rsidR="00D14160" w:rsidRPr="00BA642C" w:rsidRDefault="00D14160" w:rsidP="00BA642C">
            <w:pPr>
              <w:spacing w:after="0" w:line="240" w:lineRule="auto"/>
              <w:jc w:val="center"/>
              <w:rPr>
                <w:rFonts w:ascii="Calibri" w:eastAsia="Times New Roman" w:hAnsi="Calibri" w:cs="Calibri"/>
                <w:color w:val="000000"/>
                <w:sz w:val="24"/>
                <w:szCs w:val="24"/>
                <w:lang w:eastAsia="el-GR"/>
              </w:rPr>
            </w:pPr>
          </w:p>
        </w:tc>
      </w:tr>
      <w:tr w:rsidR="00BA642C" w:rsidRPr="00BA642C" w14:paraId="38C67480" w14:textId="77777777" w:rsidTr="00BA642C">
        <w:trPr>
          <w:jc w:val="center"/>
        </w:trPr>
        <w:tc>
          <w:tcPr>
            <w:tcW w:w="0" w:type="auto"/>
            <w:tcMar>
              <w:top w:w="0" w:type="dxa"/>
              <w:left w:w="115" w:type="dxa"/>
              <w:bottom w:w="0" w:type="dxa"/>
              <w:right w:w="115" w:type="dxa"/>
            </w:tcMar>
            <w:vAlign w:val="center"/>
            <w:hideMark/>
          </w:tcPr>
          <w:p w14:paraId="1ED7465A" w14:textId="77777777" w:rsidR="00BA642C" w:rsidRPr="00BA642C" w:rsidRDefault="00BA642C" w:rsidP="00BA642C">
            <w:pPr>
              <w:spacing w:after="0" w:line="240" w:lineRule="auto"/>
              <w:rPr>
                <w:rFonts w:ascii="Times New Roman" w:eastAsia="Times New Roman" w:hAnsi="Times New Roman" w:cs="Times New Roman"/>
                <w:sz w:val="24"/>
                <w:szCs w:val="24"/>
                <w:lang w:eastAsia="el-GR"/>
              </w:rPr>
            </w:pPr>
          </w:p>
        </w:tc>
        <w:tc>
          <w:tcPr>
            <w:tcW w:w="0" w:type="auto"/>
            <w:tcMar>
              <w:top w:w="0" w:type="dxa"/>
              <w:left w:w="115" w:type="dxa"/>
              <w:bottom w:w="0" w:type="dxa"/>
              <w:right w:w="115" w:type="dxa"/>
            </w:tcMar>
            <w:vAlign w:val="center"/>
            <w:hideMark/>
          </w:tcPr>
          <w:p w14:paraId="43B2ADE8" w14:textId="77777777" w:rsidR="00BA642C" w:rsidRPr="00BA642C" w:rsidRDefault="00BA642C" w:rsidP="00BA642C">
            <w:pPr>
              <w:spacing w:after="0" w:line="240" w:lineRule="auto"/>
              <w:rPr>
                <w:rFonts w:ascii="Times New Roman" w:eastAsia="Times New Roman" w:hAnsi="Times New Roman" w:cs="Times New Roman"/>
                <w:sz w:val="24"/>
                <w:szCs w:val="24"/>
                <w:lang w:eastAsia="el-GR"/>
              </w:rPr>
            </w:pPr>
          </w:p>
        </w:tc>
      </w:tr>
      <w:tr w:rsidR="00BA642C" w:rsidRPr="00BA642C" w14:paraId="2E3BD01C" w14:textId="77777777" w:rsidTr="00BA642C">
        <w:trPr>
          <w:jc w:val="center"/>
        </w:trPr>
        <w:tc>
          <w:tcPr>
            <w:tcW w:w="0" w:type="auto"/>
            <w:tcMar>
              <w:top w:w="0" w:type="dxa"/>
              <w:left w:w="115" w:type="dxa"/>
              <w:bottom w:w="0" w:type="dxa"/>
              <w:right w:w="115" w:type="dxa"/>
            </w:tcMar>
            <w:vAlign w:val="center"/>
            <w:hideMark/>
          </w:tcPr>
          <w:p w14:paraId="30701676" w14:textId="77777777" w:rsidR="00BA642C" w:rsidRPr="00BA642C" w:rsidRDefault="00BA642C" w:rsidP="00BA642C">
            <w:pPr>
              <w:spacing w:after="0" w:line="240" w:lineRule="auto"/>
              <w:rPr>
                <w:rFonts w:ascii="Times New Roman" w:eastAsia="Times New Roman" w:hAnsi="Times New Roman" w:cs="Times New Roman"/>
                <w:sz w:val="24"/>
                <w:szCs w:val="24"/>
                <w:lang w:eastAsia="el-GR"/>
              </w:rPr>
            </w:pPr>
          </w:p>
        </w:tc>
        <w:tc>
          <w:tcPr>
            <w:tcW w:w="0" w:type="auto"/>
            <w:tcMar>
              <w:top w:w="0" w:type="dxa"/>
              <w:left w:w="115" w:type="dxa"/>
              <w:bottom w:w="0" w:type="dxa"/>
              <w:right w:w="115" w:type="dxa"/>
            </w:tcMar>
            <w:vAlign w:val="center"/>
            <w:hideMark/>
          </w:tcPr>
          <w:p w14:paraId="571A7D0A" w14:textId="77777777" w:rsidR="00BA642C" w:rsidRPr="00BA642C" w:rsidRDefault="00BA642C" w:rsidP="00BA642C">
            <w:pPr>
              <w:spacing w:after="0" w:line="240" w:lineRule="auto"/>
              <w:rPr>
                <w:rFonts w:ascii="Times New Roman" w:eastAsia="Times New Roman" w:hAnsi="Times New Roman" w:cs="Times New Roman"/>
                <w:sz w:val="24"/>
                <w:szCs w:val="24"/>
                <w:lang w:eastAsia="el-GR"/>
              </w:rPr>
            </w:pPr>
          </w:p>
        </w:tc>
      </w:tr>
      <w:tr w:rsidR="00BA642C" w:rsidRPr="00BA642C" w14:paraId="3B4294DE" w14:textId="77777777" w:rsidTr="00BA642C">
        <w:trPr>
          <w:jc w:val="center"/>
        </w:trPr>
        <w:tc>
          <w:tcPr>
            <w:tcW w:w="0" w:type="auto"/>
            <w:tcMar>
              <w:top w:w="0" w:type="dxa"/>
              <w:left w:w="115" w:type="dxa"/>
              <w:bottom w:w="0" w:type="dxa"/>
              <w:right w:w="115" w:type="dxa"/>
            </w:tcMar>
            <w:vAlign w:val="center"/>
            <w:hideMark/>
          </w:tcPr>
          <w:p w14:paraId="47AB9617" w14:textId="77777777" w:rsidR="00BA642C" w:rsidRPr="00BA642C" w:rsidRDefault="00BA642C" w:rsidP="00BA642C">
            <w:pPr>
              <w:spacing w:after="0" w:line="240" w:lineRule="auto"/>
              <w:jc w:val="center"/>
              <w:rPr>
                <w:rFonts w:ascii="Times New Roman" w:eastAsia="Times New Roman" w:hAnsi="Times New Roman" w:cs="Times New Roman"/>
                <w:sz w:val="24"/>
                <w:szCs w:val="24"/>
                <w:lang w:eastAsia="el-GR"/>
              </w:rPr>
            </w:pPr>
            <w:r w:rsidRPr="00BA642C">
              <w:rPr>
                <w:rFonts w:ascii="Calibri" w:eastAsia="Times New Roman" w:hAnsi="Calibri" w:cs="Calibri"/>
                <w:color w:val="000000"/>
                <w:sz w:val="24"/>
                <w:szCs w:val="24"/>
                <w:lang w:eastAsia="el-GR"/>
              </w:rPr>
              <w:t>Νώντας Αθανασιάδης</w:t>
            </w:r>
          </w:p>
        </w:tc>
        <w:tc>
          <w:tcPr>
            <w:tcW w:w="0" w:type="auto"/>
            <w:tcMar>
              <w:top w:w="0" w:type="dxa"/>
              <w:left w:w="115" w:type="dxa"/>
              <w:bottom w:w="0" w:type="dxa"/>
              <w:right w:w="115" w:type="dxa"/>
            </w:tcMar>
            <w:vAlign w:val="center"/>
            <w:hideMark/>
          </w:tcPr>
          <w:p w14:paraId="1CA9DAFB" w14:textId="77777777" w:rsidR="00BA642C" w:rsidRPr="00BA642C" w:rsidRDefault="00BA642C" w:rsidP="00BA642C">
            <w:pPr>
              <w:spacing w:after="0" w:line="240" w:lineRule="auto"/>
              <w:jc w:val="center"/>
              <w:rPr>
                <w:rFonts w:ascii="Times New Roman" w:eastAsia="Times New Roman" w:hAnsi="Times New Roman" w:cs="Times New Roman"/>
                <w:sz w:val="24"/>
                <w:szCs w:val="24"/>
                <w:lang w:eastAsia="el-GR"/>
              </w:rPr>
            </w:pPr>
            <w:r w:rsidRPr="00BA642C">
              <w:rPr>
                <w:rFonts w:ascii="Calibri" w:eastAsia="Times New Roman" w:hAnsi="Calibri" w:cs="Calibri"/>
                <w:color w:val="000000"/>
                <w:sz w:val="24"/>
                <w:szCs w:val="24"/>
                <w:lang w:eastAsia="el-GR"/>
              </w:rPr>
              <w:t>Μαρία Γρηγορίου</w:t>
            </w:r>
          </w:p>
        </w:tc>
      </w:tr>
    </w:tbl>
    <w:p w14:paraId="61BC8927" w14:textId="77777777" w:rsidR="00F45F90" w:rsidRPr="00BA642C" w:rsidRDefault="00F45F90"/>
    <w:sectPr w:rsidR="00F45F90" w:rsidRPr="00BA642C" w:rsidSect="00D14160">
      <w:pgSz w:w="11906" w:h="16838"/>
      <w:pgMar w:top="1440" w:right="1416"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2C"/>
    <w:rsid w:val="0037613A"/>
    <w:rsid w:val="00717C35"/>
    <w:rsid w:val="00BA642C"/>
    <w:rsid w:val="00D14160"/>
    <w:rsid w:val="00E26D51"/>
    <w:rsid w:val="00F45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EEAA"/>
  <w15:chartTrackingRefBased/>
  <w15:docId w15:val="{B305664C-8188-4692-BB8B-D825C80A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ypyyp@gmail.com" TargetMode="External"/><Relationship Id="rId4" Type="http://schemas.openxmlformats.org/officeDocument/2006/relationships/hyperlink" Target="http://www.sypy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372</Words>
  <Characters>2011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Nontas</dc:creator>
  <cp:keywords/>
  <dc:description/>
  <cp:lastModifiedBy>Nontas</cp:lastModifiedBy>
  <cp:revision>5</cp:revision>
  <dcterms:created xsi:type="dcterms:W3CDTF">2022-10-23T17:36:00Z</dcterms:created>
  <dcterms:modified xsi:type="dcterms:W3CDTF">2022-10-23T18:01:00Z</dcterms:modified>
</cp:coreProperties>
</file>